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6EE96" w14:textId="481EFAAC" w:rsidR="00C93CF4" w:rsidRPr="00AF7869" w:rsidRDefault="00967CD3" w:rsidP="00967CD3">
      <w:pPr>
        <w:pStyle w:val="Normal1"/>
        <w:jc w:val="center"/>
        <w:rPr>
          <w:rFonts w:ascii="Times New Roman" w:hAnsi="Times New Roman" w:cs="Times New Roman"/>
          <w:b/>
        </w:rPr>
      </w:pPr>
      <w:r>
        <w:rPr>
          <w:rFonts w:ascii="Times New Roman" w:hAnsi="Times New Roman" w:cs="Times New Roman"/>
          <w:b/>
        </w:rPr>
        <w:t xml:space="preserve">2025-2026 GÜZ DÖNEMİ SONU </w:t>
      </w:r>
      <w:r w:rsidR="003A0241" w:rsidRPr="00AF7869">
        <w:rPr>
          <w:rFonts w:ascii="Times New Roman" w:hAnsi="Times New Roman" w:cs="Times New Roman"/>
          <w:b/>
        </w:rPr>
        <w:t xml:space="preserve">AKADEMİK PERSONEL MEMNUNİYET ANKETİ </w:t>
      </w:r>
      <w:r>
        <w:rPr>
          <w:rFonts w:ascii="Times New Roman" w:hAnsi="Times New Roman" w:cs="Times New Roman"/>
          <w:b/>
        </w:rPr>
        <w:t>SONUÇLARI</w:t>
      </w:r>
    </w:p>
    <w:p w14:paraId="788BD02C" w14:textId="77777777" w:rsidR="00C93CF4" w:rsidRPr="00AF7869" w:rsidRDefault="00C93CF4">
      <w:pPr>
        <w:pStyle w:val="Normal1"/>
        <w:rPr>
          <w:rFonts w:ascii="Times New Roman" w:hAnsi="Times New Roman" w:cs="Times New Roman"/>
        </w:rPr>
      </w:pPr>
    </w:p>
    <w:p w14:paraId="0FEC2A43" w14:textId="721DFB9E" w:rsidR="00B17BAC" w:rsidRPr="00AF7869" w:rsidRDefault="003A0241" w:rsidP="00967CD3">
      <w:pPr>
        <w:pStyle w:val="Normal1"/>
        <w:jc w:val="both"/>
        <w:rPr>
          <w:rFonts w:ascii="Times New Roman" w:hAnsi="Times New Roman" w:cs="Times New Roman"/>
        </w:rPr>
      </w:pPr>
      <w:r w:rsidRPr="00AF7869">
        <w:rPr>
          <w:rFonts w:ascii="Times New Roman" w:hAnsi="Times New Roman" w:cs="Times New Roman"/>
        </w:rPr>
        <w:t xml:space="preserve">Akademik personel memnuniyet anketi bulguları, katılımcı akademisyenlerin genel işleyiş, yönetim ve örgütlenme, iş doyumu ve memnuniyeti konusunda çok yüksek oranda olumlu bir algıya sahip olduğunu </w:t>
      </w:r>
      <w:r w:rsidR="00AF7869" w:rsidRPr="00AF7869">
        <w:rPr>
          <w:rFonts w:ascii="Times New Roman" w:hAnsi="Times New Roman" w:cs="Times New Roman"/>
        </w:rPr>
        <w:t>göstermekle birlikte</w:t>
      </w:r>
      <w:r w:rsidRPr="00AF7869">
        <w:rPr>
          <w:rFonts w:ascii="Times New Roman" w:hAnsi="Times New Roman" w:cs="Times New Roman"/>
        </w:rPr>
        <w:t xml:space="preserve">; üniversitenin sunduğu fiziksel şart ve </w:t>
      </w:r>
      <w:r w:rsidR="00AF7869" w:rsidRPr="00AF7869">
        <w:rPr>
          <w:rFonts w:ascii="Times New Roman" w:hAnsi="Times New Roman" w:cs="Times New Roman"/>
        </w:rPr>
        <w:t>imkânlar</w:t>
      </w:r>
      <w:r w:rsidRPr="00AF7869">
        <w:rPr>
          <w:rFonts w:ascii="Times New Roman" w:hAnsi="Times New Roman" w:cs="Times New Roman"/>
        </w:rPr>
        <w:t xml:space="preserve"> </w:t>
      </w:r>
      <w:r w:rsidR="00AF7869" w:rsidRPr="00AF7869">
        <w:rPr>
          <w:rFonts w:ascii="Times New Roman" w:hAnsi="Times New Roman" w:cs="Times New Roman"/>
        </w:rPr>
        <w:t>ile araştırma</w:t>
      </w:r>
      <w:r w:rsidRPr="00AF7869">
        <w:rPr>
          <w:rFonts w:ascii="Times New Roman" w:hAnsi="Times New Roman" w:cs="Times New Roman"/>
        </w:rPr>
        <w:t xml:space="preserve">-geliştirme konularında geliştirilmesi gereken yönler olduğuna işaret etmektedir. </w:t>
      </w:r>
    </w:p>
    <w:p w14:paraId="605A6698" w14:textId="77777777" w:rsidR="00C93CF4" w:rsidRPr="00AF7869" w:rsidRDefault="00C93CF4">
      <w:pPr>
        <w:pStyle w:val="Normal1"/>
        <w:rPr>
          <w:rFonts w:ascii="Times New Roman" w:hAnsi="Times New Roman" w:cs="Times New Roman"/>
        </w:rPr>
      </w:pPr>
    </w:p>
    <w:p w14:paraId="071EB162" w14:textId="77777777" w:rsidR="00C93CF4" w:rsidRPr="00AF7869" w:rsidRDefault="00C93CF4">
      <w:pPr>
        <w:pStyle w:val="Normal1"/>
        <w:rPr>
          <w:rFonts w:ascii="Times New Roman" w:hAnsi="Times New Roman" w:cs="Times New Roman"/>
        </w:rPr>
      </w:pPr>
    </w:p>
    <w:p w14:paraId="3F87C01D" w14:textId="77777777" w:rsidR="00C93CF4" w:rsidRPr="00AF7869" w:rsidRDefault="00C93CF4">
      <w:pPr>
        <w:pStyle w:val="Normal1"/>
        <w:rPr>
          <w:rFonts w:ascii="Times New Roman" w:hAnsi="Times New Roman" w:cs="Times New Roman"/>
        </w:rPr>
      </w:pPr>
    </w:p>
    <w:p w14:paraId="55E1E543" w14:textId="77777777" w:rsidR="00C93CF4" w:rsidRPr="00AF7869" w:rsidRDefault="003A0241">
      <w:pPr>
        <w:pStyle w:val="Normal1"/>
        <w:rPr>
          <w:rFonts w:ascii="Times New Roman" w:hAnsi="Times New Roman" w:cs="Times New Roman"/>
        </w:rPr>
      </w:pPr>
      <w:r w:rsidRPr="00AF7869">
        <w:rPr>
          <w:rFonts w:ascii="Times New Roman" w:hAnsi="Times New Roman" w:cs="Times New Roman"/>
          <w:noProof/>
        </w:rPr>
        <w:drawing>
          <wp:inline distT="114300" distB="114300" distL="114300" distR="114300" wp14:anchorId="30C99A02" wp14:editId="4126066F">
            <wp:extent cx="5731200" cy="2413000"/>
            <wp:effectExtent l="0" t="0" r="0" b="0"/>
            <wp:docPr id="9" name="image3.png" descr="Formlar yanıt grafiği. Soru başlığı: Üniversitemizin amaçları ile personelin gereksinimleri arasında denge gözetilmesi. Yanıt sayısı: 15 yanıt."/>
            <wp:cNvGraphicFramePr/>
            <a:graphic xmlns:a="http://schemas.openxmlformats.org/drawingml/2006/main">
              <a:graphicData uri="http://schemas.openxmlformats.org/drawingml/2006/picture">
                <pic:pic xmlns:pic="http://schemas.openxmlformats.org/drawingml/2006/picture">
                  <pic:nvPicPr>
                    <pic:cNvPr id="0" name="image3.png" descr="Formlar yanıt grafiği. Soru başlığı: Üniversitemizin amaçları ile personelin gereksinimleri arasında denge gözetilmesi. Yanıt sayısı: 15 yanıt."/>
                    <pic:cNvPicPr preferRelativeResize="0"/>
                  </pic:nvPicPr>
                  <pic:blipFill>
                    <a:blip r:embed="rId4" cstate="print"/>
                    <a:srcRect/>
                    <a:stretch>
                      <a:fillRect/>
                    </a:stretch>
                  </pic:blipFill>
                  <pic:spPr>
                    <a:xfrm>
                      <a:off x="0" y="0"/>
                      <a:ext cx="5731200" cy="2413000"/>
                    </a:xfrm>
                    <a:prstGeom prst="rect">
                      <a:avLst/>
                    </a:prstGeom>
                    <a:ln/>
                  </pic:spPr>
                </pic:pic>
              </a:graphicData>
            </a:graphic>
          </wp:inline>
        </w:drawing>
      </w:r>
    </w:p>
    <w:p w14:paraId="5625152E" w14:textId="77777777" w:rsidR="00C93CF4" w:rsidRPr="00AF7869" w:rsidRDefault="00C93CF4">
      <w:pPr>
        <w:pStyle w:val="Normal1"/>
        <w:rPr>
          <w:rFonts w:ascii="Times New Roman" w:hAnsi="Times New Roman" w:cs="Times New Roman"/>
        </w:rPr>
      </w:pPr>
    </w:p>
    <w:p w14:paraId="67AA5761" w14:textId="77777777" w:rsidR="00C93CF4" w:rsidRPr="00AF7869" w:rsidRDefault="003A0241">
      <w:pPr>
        <w:pStyle w:val="Normal1"/>
        <w:rPr>
          <w:rFonts w:ascii="Times New Roman" w:hAnsi="Times New Roman" w:cs="Times New Roman"/>
        </w:rPr>
      </w:pPr>
      <w:r w:rsidRPr="00AF7869">
        <w:rPr>
          <w:rFonts w:ascii="Times New Roman" w:hAnsi="Times New Roman" w:cs="Times New Roman"/>
          <w:noProof/>
        </w:rPr>
        <w:drawing>
          <wp:inline distT="114300" distB="114300" distL="114300" distR="114300" wp14:anchorId="6AD1A3A4" wp14:editId="077FCA2F">
            <wp:extent cx="5731200" cy="2413000"/>
            <wp:effectExtent l="0" t="0" r="0" b="0"/>
            <wp:docPr id="8" name="image1.png" descr="Formlar yanıt grafiği. Soru başlığı: &#10;&#10;&#10;Akademik yükseltme ölçütleri. Yanıt sayısı: 15 yanıt."/>
            <wp:cNvGraphicFramePr/>
            <a:graphic xmlns:a="http://schemas.openxmlformats.org/drawingml/2006/main">
              <a:graphicData uri="http://schemas.openxmlformats.org/drawingml/2006/picture">
                <pic:pic xmlns:pic="http://schemas.openxmlformats.org/drawingml/2006/picture">
                  <pic:nvPicPr>
                    <pic:cNvPr id="0" name="image1.png" descr="Formlar yanıt grafiği. Soru başlığı: &#10;&#10;&#10;Akademik yükseltme ölçütleri. Yanıt sayısı: 15 yanıt."/>
                    <pic:cNvPicPr preferRelativeResize="0"/>
                  </pic:nvPicPr>
                  <pic:blipFill>
                    <a:blip r:embed="rId5" cstate="print"/>
                    <a:srcRect/>
                    <a:stretch>
                      <a:fillRect/>
                    </a:stretch>
                  </pic:blipFill>
                  <pic:spPr>
                    <a:xfrm>
                      <a:off x="0" y="0"/>
                      <a:ext cx="5731200" cy="2413000"/>
                    </a:xfrm>
                    <a:prstGeom prst="rect">
                      <a:avLst/>
                    </a:prstGeom>
                    <a:ln/>
                  </pic:spPr>
                </pic:pic>
              </a:graphicData>
            </a:graphic>
          </wp:inline>
        </w:drawing>
      </w:r>
    </w:p>
    <w:p w14:paraId="0CE723FF" w14:textId="77777777" w:rsidR="00C93CF4" w:rsidRPr="00AF7869" w:rsidRDefault="003A0241">
      <w:pPr>
        <w:pStyle w:val="Normal1"/>
        <w:rPr>
          <w:rFonts w:ascii="Times New Roman" w:hAnsi="Times New Roman" w:cs="Times New Roman"/>
        </w:rPr>
      </w:pPr>
      <w:r w:rsidRPr="00AF7869">
        <w:rPr>
          <w:rFonts w:ascii="Times New Roman" w:hAnsi="Times New Roman" w:cs="Times New Roman"/>
          <w:noProof/>
        </w:rPr>
        <w:lastRenderedPageBreak/>
        <w:drawing>
          <wp:inline distT="114300" distB="114300" distL="114300" distR="114300" wp14:anchorId="4C7C2D70" wp14:editId="52E7FCA6">
            <wp:extent cx="5731200" cy="2413000"/>
            <wp:effectExtent l="0" t="0" r="0" b="0"/>
            <wp:docPr id="27" name="image25.png" descr="Formlar yanıt grafiği. Soru başlığı: &#10;&#10;&#10;İş ve görev tanımlarının açıkça yapılması. Yanıt sayısı: 15 yanıt."/>
            <wp:cNvGraphicFramePr/>
            <a:graphic xmlns:a="http://schemas.openxmlformats.org/drawingml/2006/main">
              <a:graphicData uri="http://schemas.openxmlformats.org/drawingml/2006/picture">
                <pic:pic xmlns:pic="http://schemas.openxmlformats.org/drawingml/2006/picture">
                  <pic:nvPicPr>
                    <pic:cNvPr id="0" name="image25.png" descr="Formlar yanıt grafiği. Soru başlığı: &#10;&#10;&#10;İş ve görev tanımlarının açıkça yapılması. Yanıt sayısı: 15 yanıt."/>
                    <pic:cNvPicPr preferRelativeResize="0"/>
                  </pic:nvPicPr>
                  <pic:blipFill>
                    <a:blip r:embed="rId6"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drawing>
          <wp:inline distT="114300" distB="114300" distL="114300" distR="114300" wp14:anchorId="28D459C7" wp14:editId="7584E93A">
            <wp:extent cx="5731200" cy="2413000"/>
            <wp:effectExtent l="0" t="0" r="0" b="0"/>
            <wp:docPr id="16" name="image19.png" descr="Formlar yanıt grafiği. Soru başlığı: &#10;&#10;&#10;İdari görevlere seçilme/atama uygulamaları. Yanıt sayısı: 15 yanıt."/>
            <wp:cNvGraphicFramePr/>
            <a:graphic xmlns:a="http://schemas.openxmlformats.org/drawingml/2006/main">
              <a:graphicData uri="http://schemas.openxmlformats.org/drawingml/2006/picture">
                <pic:pic xmlns:pic="http://schemas.openxmlformats.org/drawingml/2006/picture">
                  <pic:nvPicPr>
                    <pic:cNvPr id="0" name="image19.png" descr="Formlar yanıt grafiği. Soru başlığı: &#10;&#10;&#10;İdari görevlere seçilme/atama uygulamaları. Yanıt sayısı: 15 yanıt."/>
                    <pic:cNvPicPr preferRelativeResize="0"/>
                  </pic:nvPicPr>
                  <pic:blipFill>
                    <a:blip r:embed="rId7"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drawing>
          <wp:inline distT="114300" distB="114300" distL="114300" distR="114300" wp14:anchorId="06F45048" wp14:editId="65B89785">
            <wp:extent cx="5731200" cy="2413000"/>
            <wp:effectExtent l="0" t="0" r="0" b="0"/>
            <wp:docPr id="7" name="image28.png" descr="Formlar yanıt grafiği. Soru başlığı: &#10;&#10;&#10;Akademik kurulların şeffaf ve hesap verebilir konumda olması. Yanıt sayısı: 15 yanıt."/>
            <wp:cNvGraphicFramePr/>
            <a:graphic xmlns:a="http://schemas.openxmlformats.org/drawingml/2006/main">
              <a:graphicData uri="http://schemas.openxmlformats.org/drawingml/2006/picture">
                <pic:pic xmlns:pic="http://schemas.openxmlformats.org/drawingml/2006/picture">
                  <pic:nvPicPr>
                    <pic:cNvPr id="0" name="image28.png" descr="Formlar yanıt grafiği. Soru başlığı: &#10;&#10;&#10;Akademik kurulların şeffaf ve hesap verebilir konumda olması. Yanıt sayısı: 15 yanıt."/>
                    <pic:cNvPicPr preferRelativeResize="0"/>
                  </pic:nvPicPr>
                  <pic:blipFill>
                    <a:blip r:embed="rId8"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lastRenderedPageBreak/>
        <w:drawing>
          <wp:inline distT="114300" distB="114300" distL="114300" distR="114300" wp14:anchorId="7599C073" wp14:editId="2678F4A3">
            <wp:extent cx="5731200" cy="2413000"/>
            <wp:effectExtent l="0" t="0" r="0" b="0"/>
            <wp:docPr id="23" name="image35.png" descr="Formlar yanıt grafiği. Soru başlığı: &#10;&#10;&#10;Akademik ve idari personelin uyumlu bir şekilde çalışması. Yanıt sayısı: 15 yanıt."/>
            <wp:cNvGraphicFramePr/>
            <a:graphic xmlns:a="http://schemas.openxmlformats.org/drawingml/2006/main">
              <a:graphicData uri="http://schemas.openxmlformats.org/drawingml/2006/picture">
                <pic:pic xmlns:pic="http://schemas.openxmlformats.org/drawingml/2006/picture">
                  <pic:nvPicPr>
                    <pic:cNvPr id="0" name="image35.png" descr="Formlar yanıt grafiği. Soru başlığı: &#10;&#10;&#10;Akademik ve idari personelin uyumlu bir şekilde çalışması. Yanıt sayısı: 15 yanıt."/>
                    <pic:cNvPicPr preferRelativeResize="0"/>
                  </pic:nvPicPr>
                  <pic:blipFill>
                    <a:blip r:embed="rId9"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drawing>
          <wp:inline distT="114300" distB="114300" distL="114300" distR="114300" wp14:anchorId="094DEA9C" wp14:editId="0D2E0A8A">
            <wp:extent cx="5731200" cy="2413000"/>
            <wp:effectExtent l="0" t="0" r="0" b="0"/>
            <wp:docPr id="26" name="image29.png" descr="Formlar yanıt grafiği. Soru başlığı: &#10;&#10;&#10;Gerekli durum ve zamanlarda bulunduğum birimin yöneticilerine  ulaşabilmem. Yanıt sayısı: 15 yanıt."/>
            <wp:cNvGraphicFramePr/>
            <a:graphic xmlns:a="http://schemas.openxmlformats.org/drawingml/2006/main">
              <a:graphicData uri="http://schemas.openxmlformats.org/drawingml/2006/picture">
                <pic:pic xmlns:pic="http://schemas.openxmlformats.org/drawingml/2006/picture">
                  <pic:nvPicPr>
                    <pic:cNvPr id="0" name="image29.png" descr="Formlar yanıt grafiği. Soru başlığı: &#10;&#10;&#10;Gerekli durum ve zamanlarda bulunduğum birimin yöneticilerine  ulaşabilmem. Yanıt sayısı: 15 yanıt."/>
                    <pic:cNvPicPr preferRelativeResize="0"/>
                  </pic:nvPicPr>
                  <pic:blipFill>
                    <a:blip r:embed="rId10"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drawing>
          <wp:inline distT="114300" distB="114300" distL="114300" distR="114300" wp14:anchorId="3A56F586" wp14:editId="3515E1A8">
            <wp:extent cx="5731200" cy="2413000"/>
            <wp:effectExtent l="0" t="0" r="0" b="0"/>
            <wp:docPr id="40" name="image39.png" descr="Formlar yanıt grafiği. Soru başlığı: &#10;&#10;&#10;Bulunduğum birimin yöneticilerinin  işimle doğrudan ilgili kararlarda fikrimi alması. Yanıt sayısı: 15 yanıt."/>
            <wp:cNvGraphicFramePr/>
            <a:graphic xmlns:a="http://schemas.openxmlformats.org/drawingml/2006/main">
              <a:graphicData uri="http://schemas.openxmlformats.org/drawingml/2006/picture">
                <pic:pic xmlns:pic="http://schemas.openxmlformats.org/drawingml/2006/picture">
                  <pic:nvPicPr>
                    <pic:cNvPr id="0" name="image39.png" descr="Formlar yanıt grafiği. Soru başlığı: &#10;&#10;&#10;Bulunduğum birimin yöneticilerinin  işimle doğrudan ilgili kararlarda fikrimi alması. Yanıt sayısı: 15 yanıt."/>
                    <pic:cNvPicPr preferRelativeResize="0"/>
                  </pic:nvPicPr>
                  <pic:blipFill>
                    <a:blip r:embed="rId11"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lastRenderedPageBreak/>
        <w:drawing>
          <wp:inline distT="114300" distB="114300" distL="114300" distR="114300" wp14:anchorId="237ECAEA" wp14:editId="523B4787">
            <wp:extent cx="5731200" cy="2413000"/>
            <wp:effectExtent l="0" t="0" r="0" b="0"/>
            <wp:docPr id="38" name="image40.png" descr="Formlar yanıt grafiği. Soru başlığı: &#10;&#10;&#10;Bulunduğum birimin yöneticilerinin  yenilikçi fikirlerimi desteklemesi. Yanıt sayısı: 15 yanıt."/>
            <wp:cNvGraphicFramePr/>
            <a:graphic xmlns:a="http://schemas.openxmlformats.org/drawingml/2006/main">
              <a:graphicData uri="http://schemas.openxmlformats.org/drawingml/2006/picture">
                <pic:pic xmlns:pic="http://schemas.openxmlformats.org/drawingml/2006/picture">
                  <pic:nvPicPr>
                    <pic:cNvPr id="0" name="image40.png" descr="Formlar yanıt grafiği. Soru başlığı: &#10;&#10;&#10;Bulunduğum birimin yöneticilerinin  yenilikçi fikirlerimi desteklemesi. Yanıt sayısı: 15 yanıt."/>
                    <pic:cNvPicPr preferRelativeResize="0"/>
                  </pic:nvPicPr>
                  <pic:blipFill>
                    <a:blip r:embed="rId12"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drawing>
          <wp:inline distT="114300" distB="114300" distL="114300" distR="114300" wp14:anchorId="4733DBB0" wp14:editId="2B7FBA04">
            <wp:extent cx="5731200" cy="2413000"/>
            <wp:effectExtent l="0" t="0" r="0" b="0"/>
            <wp:docPr id="42" name="image41.png" descr="Formlar yanıt grafiği. Soru başlığı: &#10;&#10;&#10;Bulunduğum birimin yöneticilerinin performans ve başarılarımı takdir etmesi. Yanıt sayısı: 15 yanıt."/>
            <wp:cNvGraphicFramePr/>
            <a:graphic xmlns:a="http://schemas.openxmlformats.org/drawingml/2006/main">
              <a:graphicData uri="http://schemas.openxmlformats.org/drawingml/2006/picture">
                <pic:pic xmlns:pic="http://schemas.openxmlformats.org/drawingml/2006/picture">
                  <pic:nvPicPr>
                    <pic:cNvPr id="0" name="image41.png" descr="Formlar yanıt grafiği. Soru başlığı: &#10;&#10;&#10;Bulunduğum birimin yöneticilerinin performans ve başarılarımı takdir etmesi. Yanıt sayısı: 15 yanıt."/>
                    <pic:cNvPicPr preferRelativeResize="0"/>
                  </pic:nvPicPr>
                  <pic:blipFill>
                    <a:blip r:embed="rId13"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drawing>
          <wp:inline distT="114300" distB="114300" distL="114300" distR="114300" wp14:anchorId="5E100571" wp14:editId="27AD9FA9">
            <wp:extent cx="5731200" cy="2413000"/>
            <wp:effectExtent l="0" t="0" r="0" b="0"/>
            <wp:docPr id="13" name="image9.png" descr="Formlar yanıt grafiği. Soru başlığı: &#10;&#10;&#10;Yaptığım çalışmalar sonucunda gerçek bir iş başarma duygusuna ulaşmak. Yanıt sayısı: 15 yanıt."/>
            <wp:cNvGraphicFramePr/>
            <a:graphic xmlns:a="http://schemas.openxmlformats.org/drawingml/2006/main">
              <a:graphicData uri="http://schemas.openxmlformats.org/drawingml/2006/picture">
                <pic:pic xmlns:pic="http://schemas.openxmlformats.org/drawingml/2006/picture">
                  <pic:nvPicPr>
                    <pic:cNvPr id="0" name="image9.png" descr="Formlar yanıt grafiği. Soru başlığı: &#10;&#10;&#10;Yaptığım çalışmalar sonucunda gerçek bir iş başarma duygusuna ulaşmak. Yanıt sayısı: 15 yanıt."/>
                    <pic:cNvPicPr preferRelativeResize="0"/>
                  </pic:nvPicPr>
                  <pic:blipFill>
                    <a:blip r:embed="rId14"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lastRenderedPageBreak/>
        <w:drawing>
          <wp:inline distT="114300" distB="114300" distL="114300" distR="114300" wp14:anchorId="4AD2E78B" wp14:editId="18098E79">
            <wp:extent cx="5731200" cy="2413000"/>
            <wp:effectExtent l="0" t="0" r="0" b="0"/>
            <wp:docPr id="41" name="image32.png" descr="Formlar yanıt grafiği. Soru başlığı: &#10;&#10;&#10;Bilgi ve yeteneklerime uygun bir pozisyonda çalışmak. Yanıt sayısı: 15 yanıt."/>
            <wp:cNvGraphicFramePr/>
            <a:graphic xmlns:a="http://schemas.openxmlformats.org/drawingml/2006/main">
              <a:graphicData uri="http://schemas.openxmlformats.org/drawingml/2006/picture">
                <pic:pic xmlns:pic="http://schemas.openxmlformats.org/drawingml/2006/picture">
                  <pic:nvPicPr>
                    <pic:cNvPr id="0" name="image32.png" descr="Formlar yanıt grafiği. Soru başlığı: &#10;&#10;&#10;Bilgi ve yeteneklerime uygun bir pozisyonda çalışmak. Yanıt sayısı: 15 yanıt."/>
                    <pic:cNvPicPr preferRelativeResize="0"/>
                  </pic:nvPicPr>
                  <pic:blipFill>
                    <a:blip r:embed="rId15"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drawing>
          <wp:inline distT="114300" distB="114300" distL="114300" distR="114300" wp14:anchorId="41AB7CAB" wp14:editId="6ADA7540">
            <wp:extent cx="5731200" cy="2413000"/>
            <wp:effectExtent l="0" t="0" r="0" b="0"/>
            <wp:docPr id="29" name="image37.png" descr="Formlar yanıt grafiği. Soru başlığı: &#10;&#10;&#10;İşimi severek yapıyor olmak. Yanıt sayısı: 15 yanıt."/>
            <wp:cNvGraphicFramePr/>
            <a:graphic xmlns:a="http://schemas.openxmlformats.org/drawingml/2006/main">
              <a:graphicData uri="http://schemas.openxmlformats.org/drawingml/2006/picture">
                <pic:pic xmlns:pic="http://schemas.openxmlformats.org/drawingml/2006/picture">
                  <pic:nvPicPr>
                    <pic:cNvPr id="0" name="image37.png" descr="Formlar yanıt grafiği. Soru başlığı: &#10;&#10;&#10;İşimi severek yapıyor olmak. Yanıt sayısı: 15 yanıt."/>
                    <pic:cNvPicPr preferRelativeResize="0"/>
                  </pic:nvPicPr>
                  <pic:blipFill>
                    <a:blip r:embed="rId16"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drawing>
          <wp:inline distT="114300" distB="114300" distL="114300" distR="114300" wp14:anchorId="59D0FCE1" wp14:editId="41821B7B">
            <wp:extent cx="5731200" cy="2413000"/>
            <wp:effectExtent l="0" t="0" r="0" b="0"/>
            <wp:docPr id="37" name="image36.png" descr="Formlar yanıt grafiği. Soru başlığı: &#10;&#10;&#10;İşimin, en iyi yapabileceğim şeyleri yapma fırsatı vermesi. Yanıt sayısı: 15 yanıt."/>
            <wp:cNvGraphicFramePr/>
            <a:graphic xmlns:a="http://schemas.openxmlformats.org/drawingml/2006/main">
              <a:graphicData uri="http://schemas.openxmlformats.org/drawingml/2006/picture">
                <pic:pic xmlns:pic="http://schemas.openxmlformats.org/drawingml/2006/picture">
                  <pic:nvPicPr>
                    <pic:cNvPr id="0" name="image36.png" descr="Formlar yanıt grafiği. Soru başlığı: &#10;&#10;&#10;İşimin, en iyi yapabileceğim şeyleri yapma fırsatı vermesi. Yanıt sayısı: 15 yanıt."/>
                    <pic:cNvPicPr preferRelativeResize="0"/>
                  </pic:nvPicPr>
                  <pic:blipFill>
                    <a:blip r:embed="rId17"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lastRenderedPageBreak/>
        <w:drawing>
          <wp:inline distT="114300" distB="114300" distL="114300" distR="114300" wp14:anchorId="37650C0F" wp14:editId="3A8C7524">
            <wp:extent cx="5731200" cy="2413000"/>
            <wp:effectExtent l="0" t="0" r="0" b="0"/>
            <wp:docPr id="10" name="image5.png" descr="Formlar yanıt grafiği. Soru başlığı: &#10;&#10;&#10;Siirt Üniversitesi akademik personeli olmak. Yanıt sayısı: 15 yanıt."/>
            <wp:cNvGraphicFramePr/>
            <a:graphic xmlns:a="http://schemas.openxmlformats.org/drawingml/2006/main">
              <a:graphicData uri="http://schemas.openxmlformats.org/drawingml/2006/picture">
                <pic:pic xmlns:pic="http://schemas.openxmlformats.org/drawingml/2006/picture">
                  <pic:nvPicPr>
                    <pic:cNvPr id="0" name="image5.png" descr="Formlar yanıt grafiği. Soru başlığı: &#10;&#10;&#10;Siirt Üniversitesi akademik personeli olmak. Yanıt sayısı: 15 yanıt."/>
                    <pic:cNvPicPr preferRelativeResize="0"/>
                  </pic:nvPicPr>
                  <pic:blipFill>
                    <a:blip r:embed="rId18"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drawing>
          <wp:inline distT="114300" distB="114300" distL="114300" distR="114300" wp14:anchorId="3976A9D0" wp14:editId="185D7232">
            <wp:extent cx="5731200" cy="2413000"/>
            <wp:effectExtent l="0" t="0" r="0" b="0"/>
            <wp:docPr id="35" name="image27.png" descr="Formlar yanıt grafiği. Soru başlığı: &#10;&#10;&#10;Araştırma ve yayın yapmaya yeterli zaman ayırabilme olanağı. Yanıt sayısı: 15 yanıt."/>
            <wp:cNvGraphicFramePr/>
            <a:graphic xmlns:a="http://schemas.openxmlformats.org/drawingml/2006/main">
              <a:graphicData uri="http://schemas.openxmlformats.org/drawingml/2006/picture">
                <pic:pic xmlns:pic="http://schemas.openxmlformats.org/drawingml/2006/picture">
                  <pic:nvPicPr>
                    <pic:cNvPr id="0" name="image27.png" descr="Formlar yanıt grafiği. Soru başlığı: &#10;&#10;&#10;Araştırma ve yayın yapmaya yeterli zaman ayırabilme olanağı. Yanıt sayısı: 15 yanıt."/>
                    <pic:cNvPicPr preferRelativeResize="0"/>
                  </pic:nvPicPr>
                  <pic:blipFill>
                    <a:blip r:embed="rId19"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drawing>
          <wp:inline distT="114300" distB="114300" distL="114300" distR="114300" wp14:anchorId="53F2B5A4" wp14:editId="212F2760">
            <wp:extent cx="5731200" cy="2413000"/>
            <wp:effectExtent l="0" t="0" r="0" b="0"/>
            <wp:docPr id="17" name="image17.png" descr="Formlar yanıt grafiği. Soru başlığı: &#10;&#10;&#10;Araştırma için yeterli maddi desteğin sağlanması. Yanıt sayısı: 15 yanıt."/>
            <wp:cNvGraphicFramePr/>
            <a:graphic xmlns:a="http://schemas.openxmlformats.org/drawingml/2006/main">
              <a:graphicData uri="http://schemas.openxmlformats.org/drawingml/2006/picture">
                <pic:pic xmlns:pic="http://schemas.openxmlformats.org/drawingml/2006/picture">
                  <pic:nvPicPr>
                    <pic:cNvPr id="0" name="image17.png" descr="Formlar yanıt grafiği. Soru başlığı: &#10;&#10;&#10;Araştırma için yeterli maddi desteğin sağlanması. Yanıt sayısı: 15 yanıt."/>
                    <pic:cNvPicPr preferRelativeResize="0"/>
                  </pic:nvPicPr>
                  <pic:blipFill>
                    <a:blip r:embed="rId20"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lastRenderedPageBreak/>
        <w:drawing>
          <wp:inline distT="114300" distB="114300" distL="114300" distR="114300" wp14:anchorId="29065CB4" wp14:editId="741F1C29">
            <wp:extent cx="5731200" cy="2413000"/>
            <wp:effectExtent l="0" t="0" r="0" b="0"/>
            <wp:docPr id="2" name="image18.png" descr="Formlar yanıt grafiği. Soru başlığı: &#10;&#10;&#10;Araştırma yapanları ödüllendirici sistemin bulunması. Yanıt sayısı: 15 yanıt."/>
            <wp:cNvGraphicFramePr/>
            <a:graphic xmlns:a="http://schemas.openxmlformats.org/drawingml/2006/main">
              <a:graphicData uri="http://schemas.openxmlformats.org/drawingml/2006/picture">
                <pic:pic xmlns:pic="http://schemas.openxmlformats.org/drawingml/2006/picture">
                  <pic:nvPicPr>
                    <pic:cNvPr id="0" name="image18.png" descr="Formlar yanıt grafiği. Soru başlığı: &#10;&#10;&#10;Araştırma yapanları ödüllendirici sistemin bulunması. Yanıt sayısı: 15 yanıt."/>
                    <pic:cNvPicPr preferRelativeResize="0"/>
                  </pic:nvPicPr>
                  <pic:blipFill>
                    <a:blip r:embed="rId21"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drawing>
          <wp:inline distT="114300" distB="114300" distL="114300" distR="114300" wp14:anchorId="688848A1" wp14:editId="4F572C84">
            <wp:extent cx="5731200" cy="2413000"/>
            <wp:effectExtent l="0" t="0" r="0" b="0"/>
            <wp:docPr id="3" name="image10.png" descr="Formlar yanıt grafiği. Soru başlığı: &#10;&#10;&#10;Araştırma için sağlanan fiziksel imkânların (mekân, donanım, araç-gereç vb.) yeterliliği. Yanıt sayısı: 15 yanıt."/>
            <wp:cNvGraphicFramePr/>
            <a:graphic xmlns:a="http://schemas.openxmlformats.org/drawingml/2006/main">
              <a:graphicData uri="http://schemas.openxmlformats.org/drawingml/2006/picture">
                <pic:pic xmlns:pic="http://schemas.openxmlformats.org/drawingml/2006/picture">
                  <pic:nvPicPr>
                    <pic:cNvPr id="0" name="image10.png" descr="Formlar yanıt grafiği. Soru başlığı: &#10;&#10;&#10;Araştırma için sağlanan fiziksel imkânların (mekân, donanım, araç-gereç vb.) yeterliliği. Yanıt sayısı: 15 yanıt."/>
                    <pic:cNvPicPr preferRelativeResize="0"/>
                  </pic:nvPicPr>
                  <pic:blipFill>
                    <a:blip r:embed="rId22"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drawing>
          <wp:inline distT="114300" distB="114300" distL="114300" distR="114300" wp14:anchorId="5E53B099" wp14:editId="4BAAC5F5">
            <wp:extent cx="5731200" cy="2413000"/>
            <wp:effectExtent l="0" t="0" r="0" b="0"/>
            <wp:docPr id="30" name="image15.png" descr="Formlar yanıt grafiği. Soru başlığı: &#10;&#10;&#10;Kütüphanenin sağladığı veri tabanlarına erişim imkânlarının yeterliliği. Yanıt sayısı: 15 yanıt."/>
            <wp:cNvGraphicFramePr/>
            <a:graphic xmlns:a="http://schemas.openxmlformats.org/drawingml/2006/main">
              <a:graphicData uri="http://schemas.openxmlformats.org/drawingml/2006/picture">
                <pic:pic xmlns:pic="http://schemas.openxmlformats.org/drawingml/2006/picture">
                  <pic:nvPicPr>
                    <pic:cNvPr id="0" name="image15.png" descr="Formlar yanıt grafiği. Soru başlığı: &#10;&#10;&#10;Kütüphanenin sağladığı veri tabanlarına erişim imkânlarının yeterliliği. Yanıt sayısı: 15 yanıt."/>
                    <pic:cNvPicPr preferRelativeResize="0"/>
                  </pic:nvPicPr>
                  <pic:blipFill>
                    <a:blip r:embed="rId23"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lastRenderedPageBreak/>
        <w:drawing>
          <wp:inline distT="114300" distB="114300" distL="114300" distR="114300" wp14:anchorId="717922D0" wp14:editId="4F398B75">
            <wp:extent cx="5731200" cy="2413000"/>
            <wp:effectExtent l="0" t="0" r="0" b="0"/>
            <wp:docPr id="12" name="image6.png" descr="Formlar yanıt grafiği. Soru başlığı: &#10;&#10;&#10;Kütüphanenin sağladığı veri tabanlarına erişim imkânlarının yeterliliği. Yanıt sayısı: 15 yanıt."/>
            <wp:cNvGraphicFramePr/>
            <a:graphic xmlns:a="http://schemas.openxmlformats.org/drawingml/2006/main">
              <a:graphicData uri="http://schemas.openxmlformats.org/drawingml/2006/picture">
                <pic:pic xmlns:pic="http://schemas.openxmlformats.org/drawingml/2006/picture">
                  <pic:nvPicPr>
                    <pic:cNvPr id="0" name="image6.png" descr="Formlar yanıt grafiği. Soru başlığı: &#10;&#10;&#10;Kütüphanenin sağladığı veri tabanlarına erişim imkânlarının yeterliliği. Yanıt sayısı: 15 yanıt."/>
                    <pic:cNvPicPr preferRelativeResize="0"/>
                  </pic:nvPicPr>
                  <pic:blipFill>
                    <a:blip r:embed="rId23"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drawing>
          <wp:inline distT="114300" distB="114300" distL="114300" distR="114300" wp14:anchorId="6DA7F81E" wp14:editId="5FE69753">
            <wp:extent cx="5731200" cy="2413000"/>
            <wp:effectExtent l="0" t="0" r="0" b="0"/>
            <wp:docPr id="31" name="image42.png" descr="Formlar yanıt grafiği. Soru başlığı: &#10;&#10;&#10;Araştırma ve uygulama merkezlerinin yeterliliği. Yanıt sayısı: 15 yanıt."/>
            <wp:cNvGraphicFramePr/>
            <a:graphic xmlns:a="http://schemas.openxmlformats.org/drawingml/2006/main">
              <a:graphicData uri="http://schemas.openxmlformats.org/drawingml/2006/picture">
                <pic:pic xmlns:pic="http://schemas.openxmlformats.org/drawingml/2006/picture">
                  <pic:nvPicPr>
                    <pic:cNvPr id="0" name="image42.png" descr="Formlar yanıt grafiği. Soru başlığı: &#10;&#10;&#10;Araştırma ve uygulama merkezlerinin yeterliliği. Yanıt sayısı: 15 yanıt."/>
                    <pic:cNvPicPr preferRelativeResize="0"/>
                  </pic:nvPicPr>
                  <pic:blipFill>
                    <a:blip r:embed="rId24"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drawing>
          <wp:inline distT="114300" distB="114300" distL="114300" distR="114300" wp14:anchorId="2C4831E1" wp14:editId="68AE5FB3">
            <wp:extent cx="5731200" cy="2603500"/>
            <wp:effectExtent l="0" t="0" r="0" b="0"/>
            <wp:docPr id="18" name="image4.png" descr="Formlar yanıt grafiği. Soru başlığı: &#10;&#10;&#10;Araştırma ekiplerinin oluşturulması, destek insan gücü (teknisyen, sekretarya vb.) sağlanmasındaki kolaylıklar/destekler. Yanıt sayısı: 15 yanıt."/>
            <wp:cNvGraphicFramePr/>
            <a:graphic xmlns:a="http://schemas.openxmlformats.org/drawingml/2006/main">
              <a:graphicData uri="http://schemas.openxmlformats.org/drawingml/2006/picture">
                <pic:pic xmlns:pic="http://schemas.openxmlformats.org/drawingml/2006/picture">
                  <pic:nvPicPr>
                    <pic:cNvPr id="0" name="image4.png" descr="Formlar yanıt grafiği. Soru başlığı: &#10;&#10;&#10;Araştırma ekiplerinin oluşturulması, destek insan gücü (teknisyen, sekretarya vb.) sağlanmasındaki kolaylıklar/destekler. Yanıt sayısı: 15 yanıt."/>
                    <pic:cNvPicPr preferRelativeResize="0"/>
                  </pic:nvPicPr>
                  <pic:blipFill>
                    <a:blip r:embed="rId25" cstate="print"/>
                    <a:srcRect/>
                    <a:stretch>
                      <a:fillRect/>
                    </a:stretch>
                  </pic:blipFill>
                  <pic:spPr>
                    <a:xfrm>
                      <a:off x="0" y="0"/>
                      <a:ext cx="5731200" cy="2603500"/>
                    </a:xfrm>
                    <a:prstGeom prst="rect">
                      <a:avLst/>
                    </a:prstGeom>
                    <a:ln/>
                  </pic:spPr>
                </pic:pic>
              </a:graphicData>
            </a:graphic>
          </wp:inline>
        </w:drawing>
      </w:r>
      <w:r w:rsidRPr="00AF7869">
        <w:rPr>
          <w:rFonts w:ascii="Times New Roman" w:hAnsi="Times New Roman" w:cs="Times New Roman"/>
          <w:noProof/>
        </w:rPr>
        <w:lastRenderedPageBreak/>
        <w:drawing>
          <wp:inline distT="114300" distB="114300" distL="114300" distR="114300" wp14:anchorId="049A4380" wp14:editId="2D1C4770">
            <wp:extent cx="5731200" cy="2413000"/>
            <wp:effectExtent l="0" t="0" r="0" b="0"/>
            <wp:docPr id="24" name="image24.png" descr="Formlar yanıt grafiği. Soru başlığı: &#10;&#10;&#10;Dış kaynaklı projelerin uygulanmasındaki kolaylıklar/destekler. Yanıt sayısı: 15 yanıt."/>
            <wp:cNvGraphicFramePr/>
            <a:graphic xmlns:a="http://schemas.openxmlformats.org/drawingml/2006/main">
              <a:graphicData uri="http://schemas.openxmlformats.org/drawingml/2006/picture">
                <pic:pic xmlns:pic="http://schemas.openxmlformats.org/drawingml/2006/picture">
                  <pic:nvPicPr>
                    <pic:cNvPr id="0" name="image24.png" descr="Formlar yanıt grafiği. Soru başlığı: &#10;&#10;&#10;Dış kaynaklı projelerin uygulanmasındaki kolaylıklar/destekler. Yanıt sayısı: 15 yanıt."/>
                    <pic:cNvPicPr preferRelativeResize="0"/>
                  </pic:nvPicPr>
                  <pic:blipFill>
                    <a:blip r:embed="rId26"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drawing>
          <wp:inline distT="114300" distB="114300" distL="114300" distR="114300" wp14:anchorId="30ED6789" wp14:editId="1EA9B010">
            <wp:extent cx="5731200" cy="2413000"/>
            <wp:effectExtent l="0" t="0" r="0" b="0"/>
            <wp:docPr id="36" name="image31.png" descr="Formlar yanıt grafiği. Soru başlığı: &#10;&#10;&#10;Projelerde hizmet satın almada karşılaşılan sorunların çözümündeki kolaylıklar/destekler. Yanıt sayısı: 15 yanıt."/>
            <wp:cNvGraphicFramePr/>
            <a:graphic xmlns:a="http://schemas.openxmlformats.org/drawingml/2006/main">
              <a:graphicData uri="http://schemas.openxmlformats.org/drawingml/2006/picture">
                <pic:pic xmlns:pic="http://schemas.openxmlformats.org/drawingml/2006/picture">
                  <pic:nvPicPr>
                    <pic:cNvPr id="0" name="image31.png" descr="Formlar yanıt grafiği. Soru başlığı: &#10;&#10;&#10;Projelerde hizmet satın almada karşılaşılan sorunların çözümündeki kolaylıklar/destekler. Yanıt sayısı: 15 yanıt."/>
                    <pic:cNvPicPr preferRelativeResize="0"/>
                  </pic:nvPicPr>
                  <pic:blipFill>
                    <a:blip r:embed="rId27"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drawing>
          <wp:inline distT="114300" distB="114300" distL="114300" distR="114300" wp14:anchorId="6ED41F9D" wp14:editId="5ACDC704">
            <wp:extent cx="5731200" cy="2413000"/>
            <wp:effectExtent l="0" t="0" r="0" b="0"/>
            <wp:docPr id="6" name="image20.png" descr="Formlar yanıt grafiği. Soru başlığı: &#10;&#10;&#10;Programlarına kabul edilen öğrenci sayılarının uygunluğu. Yanıt sayısı: 15 yanıt."/>
            <wp:cNvGraphicFramePr/>
            <a:graphic xmlns:a="http://schemas.openxmlformats.org/drawingml/2006/main">
              <a:graphicData uri="http://schemas.openxmlformats.org/drawingml/2006/picture">
                <pic:pic xmlns:pic="http://schemas.openxmlformats.org/drawingml/2006/picture">
                  <pic:nvPicPr>
                    <pic:cNvPr id="0" name="image20.png" descr="Formlar yanıt grafiği. Soru başlığı: &#10;&#10;&#10;Programlarına kabul edilen öğrenci sayılarının uygunluğu. Yanıt sayısı: 15 yanıt."/>
                    <pic:cNvPicPr preferRelativeResize="0"/>
                  </pic:nvPicPr>
                  <pic:blipFill>
                    <a:blip r:embed="rId28"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lastRenderedPageBreak/>
        <w:drawing>
          <wp:inline distT="114300" distB="114300" distL="114300" distR="114300" wp14:anchorId="2358BD65" wp14:editId="1E669679">
            <wp:extent cx="5731200" cy="2413000"/>
            <wp:effectExtent l="0" t="0" r="0" b="0"/>
            <wp:docPr id="14" name="image14.png" descr="Formlar yanıt grafiği. Soru başlığı: &#10;&#10;&#10;Ders verdiğim sınıfların mevcutları. Yanıt sayısı: 15 yanıt."/>
            <wp:cNvGraphicFramePr/>
            <a:graphic xmlns:a="http://schemas.openxmlformats.org/drawingml/2006/main">
              <a:graphicData uri="http://schemas.openxmlformats.org/drawingml/2006/picture">
                <pic:pic xmlns:pic="http://schemas.openxmlformats.org/drawingml/2006/picture">
                  <pic:nvPicPr>
                    <pic:cNvPr id="0" name="image14.png" descr="Formlar yanıt grafiği. Soru başlığı: &#10;&#10;&#10;Ders verdiğim sınıfların mevcutları. Yanıt sayısı: 15 yanıt."/>
                    <pic:cNvPicPr preferRelativeResize="0"/>
                  </pic:nvPicPr>
                  <pic:blipFill>
                    <a:blip r:embed="rId29"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drawing>
          <wp:inline distT="114300" distB="114300" distL="114300" distR="114300" wp14:anchorId="60A75E12" wp14:editId="0FD0C8A3">
            <wp:extent cx="5731200" cy="2603500"/>
            <wp:effectExtent l="0" t="0" r="0" b="0"/>
            <wp:docPr id="4" name="image12.png" descr="Formlar yanıt grafiği. Soru başlığı: &#10;&#10;&#10;Eğitim-öğretim faaliyetlerinin yürütüldüğü mekânların (derslik, laboratuvar vs.) fiziksel özellikleri, donanımları ve araç-gereç desteği. Yanıt sayısı: 15 yanıt."/>
            <wp:cNvGraphicFramePr/>
            <a:graphic xmlns:a="http://schemas.openxmlformats.org/drawingml/2006/main">
              <a:graphicData uri="http://schemas.openxmlformats.org/drawingml/2006/picture">
                <pic:pic xmlns:pic="http://schemas.openxmlformats.org/drawingml/2006/picture">
                  <pic:nvPicPr>
                    <pic:cNvPr id="0" name="image12.png" descr="Formlar yanıt grafiği. Soru başlığı: &#10;&#10;&#10;Eğitim-öğretim faaliyetlerinin yürütüldüğü mekânların (derslik, laboratuvar vs.) fiziksel özellikleri, donanımları ve araç-gereç desteği. Yanıt sayısı: 15 yanıt."/>
                    <pic:cNvPicPr preferRelativeResize="0"/>
                  </pic:nvPicPr>
                  <pic:blipFill>
                    <a:blip r:embed="rId30" cstate="print"/>
                    <a:srcRect/>
                    <a:stretch>
                      <a:fillRect/>
                    </a:stretch>
                  </pic:blipFill>
                  <pic:spPr>
                    <a:xfrm>
                      <a:off x="0" y="0"/>
                      <a:ext cx="5731200" cy="2603500"/>
                    </a:xfrm>
                    <a:prstGeom prst="rect">
                      <a:avLst/>
                    </a:prstGeom>
                    <a:ln/>
                  </pic:spPr>
                </pic:pic>
              </a:graphicData>
            </a:graphic>
          </wp:inline>
        </w:drawing>
      </w:r>
      <w:r w:rsidRPr="00AF7869">
        <w:rPr>
          <w:rFonts w:ascii="Times New Roman" w:hAnsi="Times New Roman" w:cs="Times New Roman"/>
          <w:noProof/>
        </w:rPr>
        <w:drawing>
          <wp:inline distT="114300" distB="114300" distL="114300" distR="114300" wp14:anchorId="57ADBE80" wp14:editId="3F721190">
            <wp:extent cx="5731200" cy="2413000"/>
            <wp:effectExtent l="0" t="0" r="0" b="0"/>
            <wp:docPr id="21" name="image21.png" descr="Formlar yanıt grafiği. Soru başlığı: &#10;&#10;&#10;Üniversitemizde öğretim etkinliklerine ayrılan zaman/ders yükü arasında uygunluk. Yanıt sayısı: 15 yanıt."/>
            <wp:cNvGraphicFramePr/>
            <a:graphic xmlns:a="http://schemas.openxmlformats.org/drawingml/2006/main">
              <a:graphicData uri="http://schemas.openxmlformats.org/drawingml/2006/picture">
                <pic:pic xmlns:pic="http://schemas.openxmlformats.org/drawingml/2006/picture">
                  <pic:nvPicPr>
                    <pic:cNvPr id="0" name="image21.png" descr="Formlar yanıt grafiği. Soru başlığı: &#10;&#10;&#10;Üniversitemizde öğretim etkinliklerine ayrılan zaman/ders yükü arasında uygunluk. Yanıt sayısı: 15 yanıt."/>
                    <pic:cNvPicPr preferRelativeResize="0"/>
                  </pic:nvPicPr>
                  <pic:blipFill>
                    <a:blip r:embed="rId31"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lastRenderedPageBreak/>
        <w:drawing>
          <wp:inline distT="114300" distB="114300" distL="114300" distR="114300" wp14:anchorId="16188BB8" wp14:editId="46B4D37B">
            <wp:extent cx="5731200" cy="2413000"/>
            <wp:effectExtent l="0" t="0" r="0" b="0"/>
            <wp:docPr id="19" name="image16.png" descr="Formlar yanıt grafiği. Soru başlığı: &#10;&#10;&#10;Öğretim elemanları arasındaki iş birliği. Yanıt sayısı: 15 yanıt."/>
            <wp:cNvGraphicFramePr/>
            <a:graphic xmlns:a="http://schemas.openxmlformats.org/drawingml/2006/main">
              <a:graphicData uri="http://schemas.openxmlformats.org/drawingml/2006/picture">
                <pic:pic xmlns:pic="http://schemas.openxmlformats.org/drawingml/2006/picture">
                  <pic:nvPicPr>
                    <pic:cNvPr id="0" name="image16.png" descr="Formlar yanıt grafiği. Soru başlığı: &#10;&#10;&#10;Öğretim elemanları arasındaki iş birliği. Yanıt sayısı: 15 yanıt."/>
                    <pic:cNvPicPr preferRelativeResize="0"/>
                  </pic:nvPicPr>
                  <pic:blipFill>
                    <a:blip r:embed="rId32"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drawing>
          <wp:inline distT="114300" distB="114300" distL="114300" distR="114300" wp14:anchorId="2221F405" wp14:editId="0B9B3198">
            <wp:extent cx="5731200" cy="2413000"/>
            <wp:effectExtent l="0" t="0" r="0" b="0"/>
            <wp:docPr id="22" name="image43.png" descr="Formlar yanıt grafiği. Soru başlığı: &#10;&#10;&#10;Öğretim elemanı-öğrenci arasındaki iletişim. Yanıt sayısı: 15 yanıt."/>
            <wp:cNvGraphicFramePr/>
            <a:graphic xmlns:a="http://schemas.openxmlformats.org/drawingml/2006/main">
              <a:graphicData uri="http://schemas.openxmlformats.org/drawingml/2006/picture">
                <pic:pic xmlns:pic="http://schemas.openxmlformats.org/drawingml/2006/picture">
                  <pic:nvPicPr>
                    <pic:cNvPr id="0" name="image43.png" descr="Formlar yanıt grafiği. Soru başlığı: &#10;&#10;&#10;Öğretim elemanı-öğrenci arasındaki iletişim. Yanıt sayısı: 15 yanıt."/>
                    <pic:cNvPicPr preferRelativeResize="0"/>
                  </pic:nvPicPr>
                  <pic:blipFill>
                    <a:blip r:embed="rId33"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drawing>
          <wp:inline distT="114300" distB="114300" distL="114300" distR="114300" wp14:anchorId="5BCA5C86" wp14:editId="7D4C6561">
            <wp:extent cx="5731200" cy="2413000"/>
            <wp:effectExtent l="0" t="0" r="0" b="0"/>
            <wp:docPr id="25" name="image23.png" descr="Formlar yanıt grafiği. Soru başlığı: &#10;&#10;&#10;Öğretim elemanlarına sunulan yurtdışı değişim programı (Erasmus+ vb.) fırsatları. Yanıt sayısı: 15 yanıt."/>
            <wp:cNvGraphicFramePr/>
            <a:graphic xmlns:a="http://schemas.openxmlformats.org/drawingml/2006/main">
              <a:graphicData uri="http://schemas.openxmlformats.org/drawingml/2006/picture">
                <pic:pic xmlns:pic="http://schemas.openxmlformats.org/drawingml/2006/picture">
                  <pic:nvPicPr>
                    <pic:cNvPr id="0" name="image23.png" descr="Formlar yanıt grafiği. Soru başlığı: &#10;&#10;&#10;Öğretim elemanlarına sunulan yurtdışı değişim programı (Erasmus+ vb.) fırsatları. Yanıt sayısı: 15 yanıt."/>
                    <pic:cNvPicPr preferRelativeResize="0"/>
                  </pic:nvPicPr>
                  <pic:blipFill>
                    <a:blip r:embed="rId34"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lastRenderedPageBreak/>
        <w:drawing>
          <wp:inline distT="114300" distB="114300" distL="114300" distR="114300" wp14:anchorId="76DA3F3C" wp14:editId="2DB8CA86">
            <wp:extent cx="5731200" cy="2413000"/>
            <wp:effectExtent l="0" t="0" r="0" b="0"/>
            <wp:docPr id="43" name="image26.png" descr="Formlar yanıt grafiği. Soru başlığı: &#10;&#10;&#10;Sağlık hizmetleri. Yanıt sayısı: 15 yanıt."/>
            <wp:cNvGraphicFramePr/>
            <a:graphic xmlns:a="http://schemas.openxmlformats.org/drawingml/2006/main">
              <a:graphicData uri="http://schemas.openxmlformats.org/drawingml/2006/picture">
                <pic:pic xmlns:pic="http://schemas.openxmlformats.org/drawingml/2006/picture">
                  <pic:nvPicPr>
                    <pic:cNvPr id="0" name="image26.png" descr="Formlar yanıt grafiği. Soru başlığı: &#10;&#10;&#10;Sağlık hizmetleri. Yanıt sayısı: 15 yanıt."/>
                    <pic:cNvPicPr preferRelativeResize="0"/>
                  </pic:nvPicPr>
                  <pic:blipFill>
                    <a:blip r:embed="rId35"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drawing>
          <wp:inline distT="114300" distB="114300" distL="114300" distR="114300" wp14:anchorId="253E358C" wp14:editId="5E98FE8B">
            <wp:extent cx="5731200" cy="2413000"/>
            <wp:effectExtent l="0" t="0" r="0" b="0"/>
            <wp:docPr id="1" name="image13.png" descr="Formlar yanıt grafiği. Soru başlığı: &#10;&#10;&#10;Yemekhane hizmetleri. Yanıt sayısı: 15 yanıt."/>
            <wp:cNvGraphicFramePr/>
            <a:graphic xmlns:a="http://schemas.openxmlformats.org/drawingml/2006/main">
              <a:graphicData uri="http://schemas.openxmlformats.org/drawingml/2006/picture">
                <pic:pic xmlns:pic="http://schemas.openxmlformats.org/drawingml/2006/picture">
                  <pic:nvPicPr>
                    <pic:cNvPr id="0" name="image13.png" descr="Formlar yanıt grafiği. Soru başlığı: &#10;&#10;&#10;Yemekhane hizmetleri. Yanıt sayısı: 15 yanıt."/>
                    <pic:cNvPicPr preferRelativeResize="0"/>
                  </pic:nvPicPr>
                  <pic:blipFill>
                    <a:blip r:embed="rId36"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drawing>
          <wp:inline distT="114300" distB="114300" distL="114300" distR="114300" wp14:anchorId="2E6A0DAA" wp14:editId="359AED34">
            <wp:extent cx="5731200" cy="2413000"/>
            <wp:effectExtent l="0" t="0" r="0" b="0"/>
            <wp:docPr id="20" name="image7.png" descr="Formlar yanıt grafiği. Soru başlığı: &#10;&#10;&#10;Güvenlik hizmetleri. Yanıt sayısı: 15 yanıt."/>
            <wp:cNvGraphicFramePr/>
            <a:graphic xmlns:a="http://schemas.openxmlformats.org/drawingml/2006/main">
              <a:graphicData uri="http://schemas.openxmlformats.org/drawingml/2006/picture">
                <pic:pic xmlns:pic="http://schemas.openxmlformats.org/drawingml/2006/picture">
                  <pic:nvPicPr>
                    <pic:cNvPr id="0" name="image7.png" descr="Formlar yanıt grafiği. Soru başlığı: &#10;&#10;&#10;Güvenlik hizmetleri. Yanıt sayısı: 15 yanıt."/>
                    <pic:cNvPicPr preferRelativeResize="0"/>
                  </pic:nvPicPr>
                  <pic:blipFill>
                    <a:blip r:embed="rId37"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lastRenderedPageBreak/>
        <w:drawing>
          <wp:inline distT="114300" distB="114300" distL="114300" distR="114300" wp14:anchorId="138AB172" wp14:editId="4AC615D1">
            <wp:extent cx="5731200" cy="2413000"/>
            <wp:effectExtent l="0" t="0" r="0" b="0"/>
            <wp:docPr id="15" name="image11.png" descr="Formlar yanıt grafiği. Soru başlığı: &#10;&#10;&#10;Lojman hizmetleri. Yanıt sayısı: 15 yanıt."/>
            <wp:cNvGraphicFramePr/>
            <a:graphic xmlns:a="http://schemas.openxmlformats.org/drawingml/2006/main">
              <a:graphicData uri="http://schemas.openxmlformats.org/drawingml/2006/picture">
                <pic:pic xmlns:pic="http://schemas.openxmlformats.org/drawingml/2006/picture">
                  <pic:nvPicPr>
                    <pic:cNvPr id="0" name="image11.png" descr="Formlar yanıt grafiği. Soru başlığı: &#10;&#10;&#10;Lojman hizmetleri. Yanıt sayısı: 15 yanıt."/>
                    <pic:cNvPicPr preferRelativeResize="0"/>
                  </pic:nvPicPr>
                  <pic:blipFill>
                    <a:blip r:embed="rId38"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drawing>
          <wp:inline distT="114300" distB="114300" distL="114300" distR="114300" wp14:anchorId="2C3FBDA1" wp14:editId="245AA700">
            <wp:extent cx="5731200" cy="2413000"/>
            <wp:effectExtent l="0" t="0" r="0" b="0"/>
            <wp:docPr id="5" name="image2.png" descr="Formlar yanıt grafiği. Soru başlığı: &#10;&#10;&#10;Ulaşım hizmetleri. Yanıt sayısı: 15 yanıt."/>
            <wp:cNvGraphicFramePr/>
            <a:graphic xmlns:a="http://schemas.openxmlformats.org/drawingml/2006/main">
              <a:graphicData uri="http://schemas.openxmlformats.org/drawingml/2006/picture">
                <pic:pic xmlns:pic="http://schemas.openxmlformats.org/drawingml/2006/picture">
                  <pic:nvPicPr>
                    <pic:cNvPr id="0" name="image2.png" descr="Formlar yanıt grafiği. Soru başlığı: &#10;&#10;&#10;Ulaşım hizmetleri. Yanıt sayısı: 15 yanıt."/>
                    <pic:cNvPicPr preferRelativeResize="0"/>
                  </pic:nvPicPr>
                  <pic:blipFill>
                    <a:blip r:embed="rId39"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drawing>
          <wp:inline distT="114300" distB="114300" distL="114300" distR="114300" wp14:anchorId="44C578DA" wp14:editId="66BA1278">
            <wp:extent cx="5731200" cy="2413000"/>
            <wp:effectExtent l="0" t="0" r="0" b="0"/>
            <wp:docPr id="34" name="image33.png" descr="Formlar yanıt grafiği. Soru başlığı: &#10;&#10;&#10;Kütüphane hizmetleri. Yanıt sayısı: 15 yanıt."/>
            <wp:cNvGraphicFramePr/>
            <a:graphic xmlns:a="http://schemas.openxmlformats.org/drawingml/2006/main">
              <a:graphicData uri="http://schemas.openxmlformats.org/drawingml/2006/picture">
                <pic:pic xmlns:pic="http://schemas.openxmlformats.org/drawingml/2006/picture">
                  <pic:nvPicPr>
                    <pic:cNvPr id="0" name="image33.png" descr="Formlar yanıt grafiği. Soru başlığı: &#10;&#10;&#10;Kütüphane hizmetleri. Yanıt sayısı: 15 yanıt."/>
                    <pic:cNvPicPr preferRelativeResize="0"/>
                  </pic:nvPicPr>
                  <pic:blipFill>
                    <a:blip r:embed="rId40"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lastRenderedPageBreak/>
        <w:drawing>
          <wp:inline distT="114300" distB="114300" distL="114300" distR="114300" wp14:anchorId="0B63662E" wp14:editId="7F53AB5A">
            <wp:extent cx="5731200" cy="2413000"/>
            <wp:effectExtent l="0" t="0" r="0" b="0"/>
            <wp:docPr id="11" name="image8.png" descr="Formlar yanıt grafiği. Soru başlığı: &#10;&#10;&#10;Temizlik hizmetleri. Yanıt sayısı: 15 yanıt."/>
            <wp:cNvGraphicFramePr/>
            <a:graphic xmlns:a="http://schemas.openxmlformats.org/drawingml/2006/main">
              <a:graphicData uri="http://schemas.openxmlformats.org/drawingml/2006/picture">
                <pic:pic xmlns:pic="http://schemas.openxmlformats.org/drawingml/2006/picture">
                  <pic:nvPicPr>
                    <pic:cNvPr id="0" name="image8.png" descr="Formlar yanıt grafiği. Soru başlığı: &#10;&#10;&#10;Temizlik hizmetleri. Yanıt sayısı: 15 yanıt."/>
                    <pic:cNvPicPr preferRelativeResize="0"/>
                  </pic:nvPicPr>
                  <pic:blipFill>
                    <a:blip r:embed="rId41"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drawing>
          <wp:inline distT="114300" distB="114300" distL="114300" distR="114300" wp14:anchorId="47E1A830" wp14:editId="36FE0318">
            <wp:extent cx="5731200" cy="2413000"/>
            <wp:effectExtent l="0" t="0" r="0" b="0"/>
            <wp:docPr id="28" name="image30.png" descr="Formlar yanıt grafiği. Soru başlığı: &#10;&#10;&#10;Dinlenme ve spor tesisleri. Yanıt sayısı: 15 yanıt."/>
            <wp:cNvGraphicFramePr/>
            <a:graphic xmlns:a="http://schemas.openxmlformats.org/drawingml/2006/main">
              <a:graphicData uri="http://schemas.openxmlformats.org/drawingml/2006/picture">
                <pic:pic xmlns:pic="http://schemas.openxmlformats.org/drawingml/2006/picture">
                  <pic:nvPicPr>
                    <pic:cNvPr id="0" name="image30.png" descr="Formlar yanıt grafiği. Soru başlığı: &#10;&#10;&#10;Dinlenme ve spor tesisleri. Yanıt sayısı: 15 yanıt."/>
                    <pic:cNvPicPr preferRelativeResize="0"/>
                  </pic:nvPicPr>
                  <pic:blipFill>
                    <a:blip r:embed="rId42"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lastRenderedPageBreak/>
        <w:drawing>
          <wp:inline distT="114300" distB="114300" distL="114300" distR="114300" wp14:anchorId="49C97866" wp14:editId="511CC23C">
            <wp:extent cx="5731200" cy="2413000"/>
            <wp:effectExtent l="0" t="0" r="0" b="0"/>
            <wp:docPr id="33" name="image38.png" descr="Formlar yanıt grafiği. Soru başlığı: &#10;&#10;&#10;Ofis ve büroların fiziksel koşulları. Yanıt sayısı: 15 yanıt."/>
            <wp:cNvGraphicFramePr/>
            <a:graphic xmlns:a="http://schemas.openxmlformats.org/drawingml/2006/main">
              <a:graphicData uri="http://schemas.openxmlformats.org/drawingml/2006/picture">
                <pic:pic xmlns:pic="http://schemas.openxmlformats.org/drawingml/2006/picture">
                  <pic:nvPicPr>
                    <pic:cNvPr id="0" name="image38.png" descr="Formlar yanıt grafiği. Soru başlığı: &#10;&#10;&#10;Ofis ve büroların fiziksel koşulları. Yanıt sayısı: 15 yanıt."/>
                    <pic:cNvPicPr preferRelativeResize="0"/>
                  </pic:nvPicPr>
                  <pic:blipFill>
                    <a:blip r:embed="rId43" cstate="print"/>
                    <a:srcRect/>
                    <a:stretch>
                      <a:fillRect/>
                    </a:stretch>
                  </pic:blipFill>
                  <pic:spPr>
                    <a:xfrm>
                      <a:off x="0" y="0"/>
                      <a:ext cx="5731200" cy="2413000"/>
                    </a:xfrm>
                    <a:prstGeom prst="rect">
                      <a:avLst/>
                    </a:prstGeom>
                    <a:ln/>
                  </pic:spPr>
                </pic:pic>
              </a:graphicData>
            </a:graphic>
          </wp:inline>
        </w:drawing>
      </w:r>
      <w:r w:rsidRPr="00AF7869">
        <w:rPr>
          <w:rFonts w:ascii="Times New Roman" w:hAnsi="Times New Roman" w:cs="Times New Roman"/>
          <w:noProof/>
        </w:rPr>
        <w:drawing>
          <wp:inline distT="114300" distB="114300" distL="114300" distR="114300" wp14:anchorId="57546830" wp14:editId="5C2DE4F5">
            <wp:extent cx="5731200" cy="2413000"/>
            <wp:effectExtent l="0" t="0" r="0" b="0"/>
            <wp:docPr id="39" name="image34.png" descr="Formlar yanıt grafiği. Soru başlığı: &#10;&#10;&#10;Konferans, seminer ve toplantı salonlarının sayısı ve donanımı. Yanıt sayısı: 15 yanıt."/>
            <wp:cNvGraphicFramePr/>
            <a:graphic xmlns:a="http://schemas.openxmlformats.org/drawingml/2006/main">
              <a:graphicData uri="http://schemas.openxmlformats.org/drawingml/2006/picture">
                <pic:pic xmlns:pic="http://schemas.openxmlformats.org/drawingml/2006/picture">
                  <pic:nvPicPr>
                    <pic:cNvPr id="0" name="image34.png" descr="Formlar yanıt grafiği. Soru başlığı: &#10;&#10;&#10;Konferans, seminer ve toplantı salonlarının sayısı ve donanımı. Yanıt sayısı: 15 yanıt."/>
                    <pic:cNvPicPr preferRelativeResize="0"/>
                  </pic:nvPicPr>
                  <pic:blipFill>
                    <a:blip r:embed="rId44" cstate="print"/>
                    <a:srcRect/>
                    <a:stretch>
                      <a:fillRect/>
                    </a:stretch>
                  </pic:blipFill>
                  <pic:spPr>
                    <a:xfrm>
                      <a:off x="0" y="0"/>
                      <a:ext cx="5731200" cy="2413000"/>
                    </a:xfrm>
                    <a:prstGeom prst="rect">
                      <a:avLst/>
                    </a:prstGeom>
                    <a:ln/>
                  </pic:spPr>
                </pic:pic>
              </a:graphicData>
            </a:graphic>
          </wp:inline>
        </w:drawing>
      </w:r>
    </w:p>
    <w:p w14:paraId="1A5C9580" w14:textId="77777777" w:rsidR="00C93CF4" w:rsidRPr="00AF7869" w:rsidRDefault="003A0241" w:rsidP="00B17BAC">
      <w:pPr>
        <w:pStyle w:val="Normal1"/>
        <w:jc w:val="both"/>
        <w:rPr>
          <w:rFonts w:ascii="Times New Roman" w:hAnsi="Times New Roman" w:cs="Times New Roman"/>
          <w:b/>
        </w:rPr>
      </w:pPr>
      <w:r w:rsidRPr="00AF7869">
        <w:rPr>
          <w:rFonts w:ascii="Times New Roman" w:hAnsi="Times New Roman" w:cs="Times New Roman"/>
          <w:b/>
        </w:rPr>
        <w:t>Geliştirilmesi gereken yönler:</w:t>
      </w:r>
    </w:p>
    <w:p w14:paraId="6CE01B40" w14:textId="77777777" w:rsidR="003A0241" w:rsidRPr="00AF7869" w:rsidRDefault="003A0241" w:rsidP="00B17BAC">
      <w:pPr>
        <w:pStyle w:val="Normal1"/>
        <w:ind w:firstLine="709"/>
        <w:jc w:val="both"/>
        <w:rPr>
          <w:rFonts w:ascii="Times New Roman" w:hAnsi="Times New Roman" w:cs="Times New Roman"/>
        </w:rPr>
      </w:pPr>
      <w:r w:rsidRPr="00AF7869">
        <w:rPr>
          <w:rFonts w:ascii="Times New Roman" w:hAnsi="Times New Roman" w:cs="Times New Roman"/>
        </w:rPr>
        <w:t>Katılımcıların büyük bir çoğunluğu, fakülte yönetiminin titizlikle görevini yürüttüğünü, ulaşılabilir, şeffaf ve çözüm odaklı olduğunu düşünmektedir. Akademisyenlerin karar mekanizmasına dahil olduğu</w:t>
      </w:r>
      <w:r w:rsidR="00AF7869">
        <w:rPr>
          <w:rFonts w:ascii="Times New Roman" w:hAnsi="Times New Roman" w:cs="Times New Roman"/>
        </w:rPr>
        <w:t>nu hissetme oranı yüksekti</w:t>
      </w:r>
      <w:r w:rsidRPr="00AF7869">
        <w:rPr>
          <w:rFonts w:ascii="Times New Roman" w:hAnsi="Times New Roman" w:cs="Times New Roman"/>
        </w:rPr>
        <w:t xml:space="preserve">r. Bu maddede her ne kadar olumlu cevap verenlerin oranı yüksek olsa da olumsuz ve kararsızların toplamda olumlulara göre </w:t>
      </w:r>
      <w:r w:rsidR="00AF7869">
        <w:rPr>
          <w:rFonts w:ascii="Times New Roman" w:hAnsi="Times New Roman" w:cs="Times New Roman"/>
        </w:rPr>
        <w:t xml:space="preserve">daha </w:t>
      </w:r>
      <w:r w:rsidRPr="00AF7869">
        <w:rPr>
          <w:rFonts w:ascii="Times New Roman" w:hAnsi="Times New Roman" w:cs="Times New Roman"/>
        </w:rPr>
        <w:t xml:space="preserve">yüksek oranda yer almaları dikkate alınmalıdır. Öğrenci işlerinin işleyişi, bilgilendirme/duyuru mekanizmaları ve hizmet içi eğitimler yeterli bulunmuştur. İş yükünün adil dağıtılmasından memnun oldukları görülmektedir. Çalışma koşulları belirlenirken kişisel ihtiyaçların dikkate alınması akademisyenleri memnun etmektedir. Fakülteye aidiyet duygusunun akademisyenlerde bir hayli yüksek olduğu bulgulanmıştır. Fakültenin vizyon, misyon ve kalite çalışmalarından yine yüksek bir oranda haberdar olunduğu görülmektedir. </w:t>
      </w:r>
    </w:p>
    <w:p w14:paraId="6C825897" w14:textId="77777777" w:rsidR="00C93CF4" w:rsidRPr="00AF7869" w:rsidRDefault="003A0241" w:rsidP="00B17BAC">
      <w:pPr>
        <w:pStyle w:val="Normal1"/>
        <w:ind w:firstLine="709"/>
        <w:jc w:val="both"/>
        <w:rPr>
          <w:rFonts w:ascii="Times New Roman" w:hAnsi="Times New Roman" w:cs="Times New Roman"/>
        </w:rPr>
      </w:pPr>
      <w:r w:rsidRPr="00AF7869">
        <w:rPr>
          <w:rFonts w:ascii="Times New Roman" w:hAnsi="Times New Roman" w:cs="Times New Roman"/>
        </w:rPr>
        <w:t xml:space="preserve">Araştırma ve geliştirme alanında verilen teşviklerden duyulan memnuniyet bir </w:t>
      </w:r>
      <w:proofErr w:type="gramStart"/>
      <w:r w:rsidRPr="00AF7869">
        <w:rPr>
          <w:rFonts w:ascii="Times New Roman" w:hAnsi="Times New Roman" w:cs="Times New Roman"/>
        </w:rPr>
        <w:t>yana;ulusal</w:t>
      </w:r>
      <w:proofErr w:type="gramEnd"/>
      <w:r w:rsidRPr="00AF7869">
        <w:rPr>
          <w:rFonts w:ascii="Times New Roman" w:hAnsi="Times New Roman" w:cs="Times New Roman"/>
        </w:rPr>
        <w:t xml:space="preserve"> ve uluslararası akademik faaliyetlerin daha yoğun bir şekilde desteklenmesi, maddi desteklerin verilmesi araştırma yapmaya yönelik fiziksel imkanlar ve ders yükünden arta kalan zaman konusunda araştırma faaliyetlerine dair imkanlar yaratılması elzemdir. Akademisyenler arasındaki iş birliği ve iletişiminden duyulan memnuniyet oranı oldukça yüksektir. Bütün bunların yanı sıra fakültenin fiziki koşullarına dair olumsuz fikirler; donanım, bilişim hizmetleri, teknik destek, derslik gibi konuların yetersiz bulunması bu konuda iyileştirmeler yapılmasını gerekli kılmaktadır.</w:t>
      </w:r>
    </w:p>
    <w:sectPr w:rsidR="00C93CF4" w:rsidRPr="00AF7869" w:rsidSect="00C93CF4">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A2"/>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embedRegular r:id="rId1" w:fontKey="{434A91F8-2A9A-4CF7-9829-1F02CEBCC164}"/>
  </w:font>
  <w:font w:name="Calibri">
    <w:panose1 w:val="020F0502020204030204"/>
    <w:charset w:val="A2"/>
    <w:family w:val="swiss"/>
    <w:pitch w:val="variable"/>
    <w:sig w:usb0="E4002EFF" w:usb1="C200247B" w:usb2="00000009" w:usb3="00000000" w:csb0="000001FF" w:csb1="00000000"/>
    <w:embedRegular r:id="rId2" w:fontKey="{667662C9-598F-4BC5-AC17-BAC125D5D081}"/>
  </w:font>
  <w:font w:name="Cambria">
    <w:panose1 w:val="02040503050406030204"/>
    <w:charset w:val="A2"/>
    <w:family w:val="roman"/>
    <w:pitch w:val="variable"/>
    <w:sig w:usb0="E00006FF" w:usb1="420024FF" w:usb2="02000000" w:usb3="00000000" w:csb0="0000019F" w:csb1="00000000"/>
    <w:embedRegular r:id="rId3" w:fontKey="{6E533C9A-E33C-451B-BDC2-47B88BA08D2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C93CF4"/>
    <w:rsid w:val="002771A6"/>
    <w:rsid w:val="003A0241"/>
    <w:rsid w:val="0046137E"/>
    <w:rsid w:val="00967CD3"/>
    <w:rsid w:val="00AF7869"/>
    <w:rsid w:val="00B17BAC"/>
    <w:rsid w:val="00C93CF4"/>
    <w:rsid w:val="00F1267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5E7BF"/>
  <w15:docId w15:val="{6D54EE8C-C868-403E-B64E-B1D55EF85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tr-TR" w:eastAsia="tr-T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1A6"/>
  </w:style>
  <w:style w:type="paragraph" w:styleId="Balk1">
    <w:name w:val="heading 1"/>
    <w:basedOn w:val="Normal1"/>
    <w:next w:val="Normal1"/>
    <w:rsid w:val="00C93CF4"/>
    <w:pPr>
      <w:keepNext/>
      <w:keepLines/>
      <w:spacing w:before="400" w:after="120"/>
      <w:outlineLvl w:val="0"/>
    </w:pPr>
    <w:rPr>
      <w:sz w:val="40"/>
      <w:szCs w:val="40"/>
    </w:rPr>
  </w:style>
  <w:style w:type="paragraph" w:styleId="Balk2">
    <w:name w:val="heading 2"/>
    <w:basedOn w:val="Normal1"/>
    <w:next w:val="Normal1"/>
    <w:rsid w:val="00C93CF4"/>
    <w:pPr>
      <w:keepNext/>
      <w:keepLines/>
      <w:spacing w:before="360" w:after="120"/>
      <w:outlineLvl w:val="1"/>
    </w:pPr>
    <w:rPr>
      <w:sz w:val="32"/>
      <w:szCs w:val="32"/>
    </w:rPr>
  </w:style>
  <w:style w:type="paragraph" w:styleId="Balk3">
    <w:name w:val="heading 3"/>
    <w:basedOn w:val="Normal1"/>
    <w:next w:val="Normal1"/>
    <w:rsid w:val="00C93CF4"/>
    <w:pPr>
      <w:keepNext/>
      <w:keepLines/>
      <w:spacing w:before="320" w:after="80"/>
      <w:outlineLvl w:val="2"/>
    </w:pPr>
    <w:rPr>
      <w:color w:val="434343"/>
      <w:sz w:val="28"/>
      <w:szCs w:val="28"/>
    </w:rPr>
  </w:style>
  <w:style w:type="paragraph" w:styleId="Balk4">
    <w:name w:val="heading 4"/>
    <w:basedOn w:val="Normal1"/>
    <w:next w:val="Normal1"/>
    <w:rsid w:val="00C93CF4"/>
    <w:pPr>
      <w:keepNext/>
      <w:keepLines/>
      <w:spacing w:before="280" w:after="80"/>
      <w:outlineLvl w:val="3"/>
    </w:pPr>
    <w:rPr>
      <w:color w:val="666666"/>
      <w:sz w:val="24"/>
      <w:szCs w:val="24"/>
    </w:rPr>
  </w:style>
  <w:style w:type="paragraph" w:styleId="Balk5">
    <w:name w:val="heading 5"/>
    <w:basedOn w:val="Normal1"/>
    <w:next w:val="Normal1"/>
    <w:rsid w:val="00C93CF4"/>
    <w:pPr>
      <w:keepNext/>
      <w:keepLines/>
      <w:spacing w:before="240" w:after="80"/>
      <w:outlineLvl w:val="4"/>
    </w:pPr>
    <w:rPr>
      <w:color w:val="666666"/>
    </w:rPr>
  </w:style>
  <w:style w:type="paragraph" w:styleId="Balk6">
    <w:name w:val="heading 6"/>
    <w:basedOn w:val="Normal1"/>
    <w:next w:val="Normal1"/>
    <w:rsid w:val="00C93CF4"/>
    <w:pPr>
      <w:keepNext/>
      <w:keepLines/>
      <w:spacing w:before="240" w:after="80"/>
      <w:outlineLvl w:val="5"/>
    </w:pPr>
    <w:rPr>
      <w:i/>
      <w:iCs/>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rsid w:val="00C93CF4"/>
    <w:tblPr>
      <w:tblCellMar>
        <w:top w:w="100" w:type="dxa"/>
        <w:left w:w="100" w:type="dxa"/>
        <w:bottom w:w="100" w:type="dxa"/>
        <w:right w:w="100" w:type="dxa"/>
      </w:tblCellMar>
    </w:tblPr>
  </w:style>
  <w:style w:type="paragraph" w:customStyle="1" w:styleId="Normal1">
    <w:name w:val="Normal1"/>
    <w:rsid w:val="00C93CF4"/>
  </w:style>
  <w:style w:type="paragraph" w:styleId="KonuBal">
    <w:name w:val="Title"/>
    <w:basedOn w:val="Normal1"/>
    <w:next w:val="Normal1"/>
    <w:rsid w:val="00C93CF4"/>
    <w:pPr>
      <w:keepNext/>
      <w:keepLines/>
      <w:spacing w:after="60"/>
    </w:pPr>
    <w:rPr>
      <w:sz w:val="52"/>
      <w:szCs w:val="52"/>
    </w:rPr>
  </w:style>
  <w:style w:type="paragraph" w:styleId="Altyaz">
    <w:name w:val="Subtitle"/>
    <w:basedOn w:val="Normal1"/>
    <w:next w:val="Normal1"/>
    <w:rsid w:val="00C93CF4"/>
    <w:pPr>
      <w:keepNext/>
      <w:keepLines/>
      <w:spacing w:after="320"/>
    </w:pPr>
    <w:rPr>
      <w:color w:val="666666"/>
      <w:sz w:val="30"/>
      <w:szCs w:val="30"/>
    </w:rPr>
  </w:style>
  <w:style w:type="paragraph" w:styleId="BalonMetni">
    <w:name w:val="Balloon Text"/>
    <w:basedOn w:val="Normal"/>
    <w:link w:val="BalonMetniChar"/>
    <w:uiPriority w:val="99"/>
    <w:semiHidden/>
    <w:unhideWhenUsed/>
    <w:rsid w:val="003A0241"/>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A02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9" Type="http://schemas.openxmlformats.org/officeDocument/2006/relationships/image" Target="media/image36.png"/><Relationship Id="rId21" Type="http://schemas.openxmlformats.org/officeDocument/2006/relationships/image" Target="media/image18.png"/><Relationship Id="rId34" Type="http://schemas.openxmlformats.org/officeDocument/2006/relationships/image" Target="media/image31.png"/><Relationship Id="rId42" Type="http://schemas.openxmlformats.org/officeDocument/2006/relationships/image" Target="media/image39.png"/><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13.png"/><Relationship Id="rId29" Type="http://schemas.openxmlformats.org/officeDocument/2006/relationships/image" Target="media/image26.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image" Target="media/image37.png"/><Relationship Id="rId45"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png"/><Relationship Id="rId44" Type="http://schemas.openxmlformats.org/officeDocument/2006/relationships/image" Target="media/image41.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43" Type="http://schemas.openxmlformats.org/officeDocument/2006/relationships/image" Target="media/image40.png"/><Relationship Id="rId8" Type="http://schemas.openxmlformats.org/officeDocument/2006/relationships/image" Target="media/image5.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theme" Target="theme/theme1.xml"/><Relationship Id="rId20" Type="http://schemas.openxmlformats.org/officeDocument/2006/relationships/image" Target="media/image17.png"/><Relationship Id="rId41" Type="http://schemas.openxmlformats.org/officeDocument/2006/relationships/image" Target="media/image38.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15</Pages>
  <Words>306</Words>
  <Characters>1746</Characters>
  <Application>Microsoft Office Word</Application>
  <DocSecurity>0</DocSecurity>
  <Lines>14</Lines>
  <Paragraphs>4</Paragraphs>
  <ScaleCrop>false</ScaleCrop>
  <Company/>
  <LinksUpToDate>false</LinksUpToDate>
  <CharactersWithSpaces>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Huseyin Olmez</cp:lastModifiedBy>
  <cp:revision>6</cp:revision>
  <dcterms:created xsi:type="dcterms:W3CDTF">2026-02-04T11:50:00Z</dcterms:created>
  <dcterms:modified xsi:type="dcterms:W3CDTF">2026-02-04T12:34:00Z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3007fecb-d7b5-44b8-b1db-16fd3f29d018</vt:lpwstr>
  </property>
</Properties>
</file>