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20" w:line="360" w:lineRule="auto"/>
        <w:jc w:val="both"/>
        <w:rPr>
          <w:rFonts w:ascii="Times New Roman" w:hAnsi="Times New Roman" w:cs="Times New Roman"/>
          <w:b/>
          <w:color w:val="000000" w:themeColor="text1"/>
          <w14:textFill>
            <w14:solidFill>
              <w14:schemeClr w14:val="tx1"/>
            </w14:solidFill>
          </w14:textFill>
        </w:rPr>
      </w:pPr>
      <w:bookmarkStart w:id="0" w:name="_Toc88555838"/>
      <w:bookmarkStart w:id="29" w:name="_GoBack"/>
      <w:bookmarkEnd w:id="29"/>
    </w:p>
    <w:p>
      <w:pPr>
        <w:spacing w:after="120" w:line="360" w:lineRule="auto"/>
        <w:jc w:val="center"/>
        <w:rPr>
          <w:rFonts w:ascii="Times New Roman" w:hAnsi="Times New Roman" w:cs="Times New Roman"/>
          <w:b/>
          <w:color w:val="000000" w:themeColor="text1"/>
          <w14:textFill>
            <w14:solidFill>
              <w14:schemeClr w14:val="tx1"/>
            </w14:solidFill>
          </w14:textFill>
        </w:rPr>
      </w:pPr>
      <w:r>
        <w:rPr>
          <w:rFonts w:ascii="Times New Roman" w:hAnsi="Times New Roman" w:cs="Times New Roman"/>
          <w:b/>
          <w:color w:val="000000" w:themeColor="text1"/>
          <w:lang w:eastAsia="tr-TR"/>
          <w14:textFill>
            <w14:solidFill>
              <w14:schemeClr w14:val="tx1"/>
            </w14:solidFill>
          </w14:textFill>
        </w:rPr>
        <w:drawing>
          <wp:inline distT="0" distB="0" distL="0" distR="0">
            <wp:extent cx="3679825" cy="2803525"/>
            <wp:effectExtent l="19050" t="0" r="0" b="0"/>
            <wp:docPr id="1"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680184" cy="2803935"/>
                    </a:xfrm>
                    <a:prstGeom prst="rect">
                      <a:avLst/>
                    </a:prstGeom>
                    <a:noFill/>
                    <a:ln>
                      <a:noFill/>
                    </a:ln>
                  </pic:spPr>
                </pic:pic>
              </a:graphicData>
            </a:graphic>
          </wp:inline>
        </w:drawing>
      </w:r>
    </w:p>
    <w:p>
      <w:pPr>
        <w:spacing w:after="120" w:line="360" w:lineRule="auto"/>
        <w:jc w:val="both"/>
        <w:rPr>
          <w:rFonts w:ascii="Times New Roman" w:hAnsi="Times New Roman" w:cs="Times New Roman"/>
          <w:color w:val="000000" w:themeColor="text1"/>
          <w14:textFill>
            <w14:solidFill>
              <w14:schemeClr w14:val="tx1"/>
            </w14:solidFill>
          </w14:textFill>
        </w:rPr>
      </w:pPr>
    </w:p>
    <w:p>
      <w:pPr>
        <w:autoSpaceDE w:val="0"/>
        <w:autoSpaceDN w:val="0"/>
        <w:adjustRightInd w:val="0"/>
        <w:spacing w:after="120" w:line="360" w:lineRule="auto"/>
        <w:jc w:val="center"/>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KURUM İÇ DEĞERLENDİRME RAPORU</w:t>
      </w:r>
    </w:p>
    <w:p>
      <w:pPr>
        <w:autoSpaceDE w:val="0"/>
        <w:autoSpaceDN w:val="0"/>
        <w:adjustRightInd w:val="0"/>
        <w:spacing w:after="120" w:line="360" w:lineRule="auto"/>
        <w:jc w:val="center"/>
        <w:rPr>
          <w:rFonts w:ascii="Times New Roman" w:hAnsi="Times New Roman" w:cs="Times New Roman"/>
          <w:b/>
          <w:color w:val="000000" w:themeColor="text1"/>
          <w:sz w:val="28"/>
          <w:szCs w:val="28"/>
          <w14:textFill>
            <w14:solidFill>
              <w14:schemeClr w14:val="tx1"/>
            </w14:solidFill>
          </w14:textFill>
        </w:rPr>
      </w:pPr>
    </w:p>
    <w:p>
      <w:pPr>
        <w:autoSpaceDE w:val="0"/>
        <w:autoSpaceDN w:val="0"/>
        <w:adjustRightInd w:val="0"/>
        <w:spacing w:after="120" w:line="360" w:lineRule="auto"/>
        <w:jc w:val="center"/>
        <w:rPr>
          <w:rFonts w:ascii="Times New Roman" w:hAnsi="Times New Roman" w:cs="Times New Roman"/>
          <w:b/>
          <w:color w:val="000000" w:themeColor="text1"/>
          <w:sz w:val="28"/>
          <w:szCs w:val="28"/>
          <w14:textFill>
            <w14:solidFill>
              <w14:schemeClr w14:val="tx1"/>
            </w14:solidFill>
          </w14:textFill>
        </w:rPr>
      </w:pPr>
    </w:p>
    <w:p>
      <w:pPr>
        <w:autoSpaceDE w:val="0"/>
        <w:autoSpaceDN w:val="0"/>
        <w:adjustRightInd w:val="0"/>
        <w:spacing w:after="120" w:line="360" w:lineRule="auto"/>
        <w:jc w:val="center"/>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SİİRT ÜNİVERSİTESİ</w:t>
      </w:r>
    </w:p>
    <w:p>
      <w:pPr>
        <w:autoSpaceDE w:val="0"/>
        <w:autoSpaceDN w:val="0"/>
        <w:adjustRightInd w:val="0"/>
        <w:spacing w:after="120" w:line="360" w:lineRule="auto"/>
        <w:jc w:val="center"/>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SAĞLIK BİLİMLERİ FAKÜLTESİ</w:t>
      </w:r>
    </w:p>
    <w:p>
      <w:pPr>
        <w:autoSpaceDE w:val="0"/>
        <w:autoSpaceDN w:val="0"/>
        <w:adjustRightInd w:val="0"/>
        <w:spacing w:after="120" w:line="360" w:lineRule="auto"/>
        <w:jc w:val="center"/>
        <w:rPr>
          <w:rFonts w:ascii="Times New Roman" w:hAnsi="Times New Roman" w:cs="Times New Roman"/>
          <w:b/>
          <w:color w:val="000000" w:themeColor="text1"/>
          <w:sz w:val="28"/>
          <w:szCs w:val="28"/>
          <w14:textFill>
            <w14:solidFill>
              <w14:schemeClr w14:val="tx1"/>
            </w14:solidFill>
          </w14:textFill>
        </w:rPr>
      </w:pPr>
    </w:p>
    <w:p>
      <w:pPr>
        <w:autoSpaceDE w:val="0"/>
        <w:autoSpaceDN w:val="0"/>
        <w:adjustRightInd w:val="0"/>
        <w:spacing w:after="120" w:line="360" w:lineRule="auto"/>
        <w:jc w:val="center"/>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[Kezer Yerleşkesi, 56100/ Siirt]</w:t>
      </w:r>
    </w:p>
    <w:p>
      <w:pPr>
        <w:autoSpaceDE w:val="0"/>
        <w:autoSpaceDN w:val="0"/>
        <w:adjustRightInd w:val="0"/>
        <w:spacing w:after="120" w:line="360" w:lineRule="auto"/>
        <w:jc w:val="center"/>
        <w:rPr>
          <w:rFonts w:ascii="Times New Roman" w:hAnsi="Times New Roman" w:cs="Times New Roman"/>
          <w:b/>
          <w:color w:val="000000" w:themeColor="text1"/>
          <w14:textFill>
            <w14:solidFill>
              <w14:schemeClr w14:val="tx1"/>
            </w14:solidFill>
          </w14:textFill>
        </w:rPr>
      </w:pPr>
    </w:p>
    <w:p>
      <w:pPr>
        <w:autoSpaceDE w:val="0"/>
        <w:autoSpaceDN w:val="0"/>
        <w:adjustRightInd w:val="0"/>
        <w:spacing w:after="120" w:line="360" w:lineRule="auto"/>
        <w:jc w:val="both"/>
        <w:rPr>
          <w:rFonts w:ascii="Times New Roman" w:hAnsi="Times New Roman" w:cs="Times New Roman"/>
          <w:b/>
          <w:color w:val="000000" w:themeColor="text1"/>
          <w14:textFill>
            <w14:solidFill>
              <w14:schemeClr w14:val="tx1"/>
            </w14:solidFill>
          </w14:textFill>
        </w:rPr>
      </w:pPr>
    </w:p>
    <w:p>
      <w:pPr>
        <w:autoSpaceDE w:val="0"/>
        <w:autoSpaceDN w:val="0"/>
        <w:adjustRightInd w:val="0"/>
        <w:spacing w:after="120" w:line="360" w:lineRule="auto"/>
        <w:jc w:val="both"/>
        <w:rPr>
          <w:rFonts w:ascii="Times New Roman" w:hAnsi="Times New Roman" w:cs="Times New Roman"/>
          <w:b/>
          <w:color w:val="000000" w:themeColor="text1"/>
          <w14:textFill>
            <w14:solidFill>
              <w14:schemeClr w14:val="tx1"/>
            </w14:solidFill>
          </w14:textFill>
        </w:rPr>
      </w:pPr>
    </w:p>
    <w:p>
      <w:pPr>
        <w:autoSpaceDE w:val="0"/>
        <w:autoSpaceDN w:val="0"/>
        <w:adjustRightInd w:val="0"/>
        <w:spacing w:after="120" w:line="360" w:lineRule="auto"/>
        <w:jc w:val="both"/>
        <w:rPr>
          <w:rFonts w:ascii="Times New Roman" w:hAnsi="Times New Roman" w:cs="Times New Roman"/>
          <w:b/>
          <w:color w:val="000000" w:themeColor="text1"/>
          <w14:textFill>
            <w14:solidFill>
              <w14:schemeClr w14:val="tx1"/>
            </w14:solidFill>
          </w14:textFill>
        </w:rPr>
      </w:pPr>
    </w:p>
    <w:p>
      <w:pPr>
        <w:autoSpaceDE w:val="0"/>
        <w:autoSpaceDN w:val="0"/>
        <w:adjustRightInd w:val="0"/>
        <w:spacing w:after="120" w:line="360" w:lineRule="auto"/>
        <w:jc w:val="both"/>
        <w:rPr>
          <w:rFonts w:ascii="Times New Roman" w:hAnsi="Times New Roman" w:cs="Times New Roman"/>
          <w:b/>
          <w:color w:val="000000" w:themeColor="text1"/>
          <w14:textFill>
            <w14:solidFill>
              <w14:schemeClr w14:val="tx1"/>
            </w14:solidFill>
          </w14:textFill>
        </w:rPr>
      </w:pPr>
    </w:p>
    <w:p>
      <w:pPr>
        <w:autoSpaceDE w:val="0"/>
        <w:autoSpaceDN w:val="0"/>
        <w:adjustRightInd w:val="0"/>
        <w:spacing w:after="120" w:line="360" w:lineRule="auto"/>
        <w:jc w:val="center"/>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[2023]</w:t>
      </w:r>
    </w:p>
    <w:p>
      <w:pPr>
        <w:autoSpaceDE w:val="0"/>
        <w:autoSpaceDN w:val="0"/>
        <w:adjustRightInd w:val="0"/>
        <w:spacing w:after="120" w:line="360" w:lineRule="auto"/>
        <w:jc w:val="both"/>
        <w:rPr>
          <w:rFonts w:ascii="Times New Roman" w:hAnsi="Times New Roman" w:cs="Times New Roman"/>
          <w:b/>
          <w:color w:val="000000" w:themeColor="text1"/>
          <w14:textFill>
            <w14:solidFill>
              <w14:schemeClr w14:val="tx1"/>
            </w14:solidFill>
          </w14:textFill>
        </w:rPr>
      </w:pPr>
    </w:p>
    <w:p>
      <w:pPr>
        <w:autoSpaceDE w:val="0"/>
        <w:autoSpaceDN w:val="0"/>
        <w:adjustRightInd w:val="0"/>
        <w:spacing w:after="120" w:line="360" w:lineRule="auto"/>
        <w:jc w:val="both"/>
        <w:rPr>
          <w:rFonts w:ascii="Times New Roman" w:hAnsi="Times New Roman" w:cs="Times New Roman"/>
          <w:b/>
          <w:color w:val="000000" w:themeColor="text1"/>
          <w14:textFill>
            <w14:solidFill>
              <w14:schemeClr w14:val="tx1"/>
            </w14:solidFill>
          </w14:textFill>
        </w:rPr>
      </w:pPr>
    </w:p>
    <w:sdt>
      <w:sdtPr>
        <w:rPr>
          <w:rFonts w:asciiTheme="minorHAnsi" w:hAnsiTheme="minorHAnsi" w:eastAsiaTheme="minorHAnsi" w:cstheme="minorBidi"/>
          <w:b w:val="0"/>
          <w:bCs w:val="0"/>
          <w:color w:val="auto"/>
          <w:sz w:val="22"/>
          <w:szCs w:val="22"/>
        </w:rPr>
        <w:id w:val="-86612533"/>
        <w:docPartObj>
          <w:docPartGallery w:val="Table of Contents"/>
          <w:docPartUnique/>
        </w:docPartObj>
      </w:sdtPr>
      <w:sdtEndPr>
        <w:rPr>
          <w:rFonts w:asciiTheme="minorHAnsi" w:hAnsiTheme="minorHAnsi" w:eastAsiaTheme="minorHAnsi" w:cstheme="minorBidi"/>
          <w:b w:val="0"/>
          <w:bCs w:val="0"/>
          <w:color w:val="auto"/>
          <w:sz w:val="22"/>
          <w:szCs w:val="22"/>
        </w:rPr>
      </w:sdtEndPr>
      <w:sdtContent>
        <w:p>
          <w:pPr>
            <w:pStyle w:val="20"/>
            <w:jc w:val="center"/>
            <w:rPr>
              <w:rFonts w:ascii="Times New Roman" w:hAnsi="Times New Roman" w:cs="Times New Roman"/>
              <w:color w:val="auto"/>
              <w:sz w:val="24"/>
              <w:szCs w:val="24"/>
            </w:rPr>
          </w:pPr>
          <w:r>
            <w:rPr>
              <w:rFonts w:ascii="Times New Roman" w:hAnsi="Times New Roman" w:cs="Times New Roman"/>
              <w:color w:val="auto"/>
              <w:sz w:val="24"/>
              <w:szCs w:val="24"/>
            </w:rPr>
            <w:t>İÇİNDEKİLER</w:t>
          </w:r>
        </w:p>
        <w:p>
          <w:pPr>
            <w:pStyle w:val="12"/>
            <w:tabs>
              <w:tab w:val="right" w:leader="dot" w:pos="9062"/>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"_Toc155922284" </w:instrText>
          </w:r>
          <w:r>
            <w:fldChar w:fldCharType="separate"/>
          </w:r>
          <w:r>
            <w:rPr>
              <w:rStyle w:val="11"/>
              <w:rFonts w:ascii="Times New Roman" w:hAnsi="Times New Roman" w:cs="Times New Roman"/>
              <w:sz w:val="24"/>
              <w:szCs w:val="24"/>
            </w:rPr>
            <w:t>ÖZET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_Toc155922284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2"/>
            <w:tabs>
              <w:tab w:val="right" w:leader="dot" w:pos="9062"/>
            </w:tabs>
            <w:rPr>
              <w:rFonts w:ascii="Times New Roman" w:hAnsi="Times New Roman" w:cs="Times New Roman"/>
              <w:sz w:val="24"/>
              <w:szCs w:val="24"/>
            </w:rPr>
          </w:pPr>
          <w:r>
            <w:fldChar w:fldCharType="begin"/>
          </w:r>
          <w:r>
            <w:instrText xml:space="preserve"> HYPERLINK \l "_Toc155922285" </w:instrText>
          </w:r>
          <w:r>
            <w:fldChar w:fldCharType="separate"/>
          </w:r>
          <w:r>
            <w:rPr>
              <w:rStyle w:val="11"/>
              <w:rFonts w:ascii="Times New Roman" w:hAnsi="Times New Roman" w:cs="Times New Roman"/>
              <w:sz w:val="24"/>
              <w:szCs w:val="24"/>
            </w:rPr>
            <w:t>KURUM HAKKINDA</w:t>
          </w:r>
          <w:r>
            <w:rPr>
              <w:rStyle w:val="11"/>
              <w:rFonts w:ascii="Times New Roman" w:hAnsi="Times New Roman" w:cs="Times New Roman"/>
              <w:spacing w:val="-14"/>
              <w:sz w:val="24"/>
              <w:szCs w:val="24"/>
            </w:rPr>
            <w:t xml:space="preserve"> </w:t>
          </w:r>
          <w:r>
            <w:rPr>
              <w:rStyle w:val="11"/>
              <w:rFonts w:ascii="Times New Roman" w:hAnsi="Times New Roman" w:cs="Times New Roman"/>
              <w:sz w:val="24"/>
              <w:szCs w:val="24"/>
            </w:rPr>
            <w:t>BİLGİLER</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_Toc155922285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3"/>
            <w:tabs>
              <w:tab w:val="right" w:leader="dot" w:pos="9062"/>
            </w:tabs>
            <w:rPr>
              <w:rFonts w:ascii="Times New Roman" w:hAnsi="Times New Roman" w:cs="Times New Roman"/>
              <w:sz w:val="24"/>
              <w:szCs w:val="24"/>
            </w:rPr>
          </w:pPr>
          <w:r>
            <w:fldChar w:fldCharType="begin"/>
          </w:r>
          <w:r>
            <w:instrText xml:space="preserve"> HYPERLINK \l "_Toc155922286" </w:instrText>
          </w:r>
          <w:r>
            <w:fldChar w:fldCharType="separate"/>
          </w:r>
          <w:r>
            <w:rPr>
              <w:rStyle w:val="11"/>
              <w:rFonts w:ascii="Times New Roman" w:hAnsi="Times New Roman" w:cs="Times New Roman"/>
              <w:sz w:val="24"/>
              <w:szCs w:val="24"/>
            </w:rPr>
            <w:t>1. İl</w:t>
          </w:r>
          <w:r>
            <w:rPr>
              <w:rStyle w:val="11"/>
              <w:rFonts w:ascii="Times New Roman" w:hAnsi="Times New Roman" w:cs="Times New Roman"/>
              <w:spacing w:val="-3"/>
              <w:sz w:val="24"/>
              <w:szCs w:val="24"/>
            </w:rPr>
            <w:t>e</w:t>
          </w:r>
          <w:r>
            <w:rPr>
              <w:rStyle w:val="11"/>
              <w:rFonts w:ascii="Times New Roman" w:hAnsi="Times New Roman" w:cs="Times New Roman"/>
              <w:sz w:val="24"/>
              <w:szCs w:val="24"/>
            </w:rPr>
            <w:t>t</w:t>
          </w:r>
          <w:r>
            <w:rPr>
              <w:rStyle w:val="11"/>
              <w:rFonts w:ascii="Times New Roman" w:hAnsi="Times New Roman" w:cs="Times New Roman"/>
              <w:spacing w:val="-2"/>
              <w:sz w:val="24"/>
              <w:szCs w:val="24"/>
            </w:rPr>
            <w:t>i</w:t>
          </w:r>
          <w:r>
            <w:rPr>
              <w:rStyle w:val="11"/>
              <w:rFonts w:ascii="Times New Roman" w:hAnsi="Times New Roman" w:cs="Times New Roman"/>
              <w:sz w:val="24"/>
              <w:szCs w:val="24"/>
            </w:rPr>
            <w:t>şim</w:t>
          </w:r>
          <w:r>
            <w:rPr>
              <w:rStyle w:val="11"/>
              <w:rFonts w:ascii="Times New Roman" w:hAnsi="Times New Roman" w:cs="Times New Roman"/>
              <w:spacing w:val="-4"/>
              <w:sz w:val="24"/>
              <w:szCs w:val="24"/>
            </w:rPr>
            <w:t xml:space="preserve"> </w:t>
          </w:r>
          <w:r>
            <w:rPr>
              <w:rStyle w:val="11"/>
              <w:rFonts w:ascii="Times New Roman" w:hAnsi="Times New Roman" w:cs="Times New Roman"/>
              <w:sz w:val="24"/>
              <w:szCs w:val="24"/>
            </w:rPr>
            <w:t>Bil</w:t>
          </w:r>
          <w:r>
            <w:rPr>
              <w:rStyle w:val="11"/>
              <w:rFonts w:ascii="Times New Roman" w:hAnsi="Times New Roman" w:cs="Times New Roman"/>
              <w:spacing w:val="-2"/>
              <w:sz w:val="24"/>
              <w:szCs w:val="24"/>
            </w:rPr>
            <w:t>g</w:t>
          </w:r>
          <w:r>
            <w:rPr>
              <w:rStyle w:val="11"/>
              <w:rFonts w:ascii="Times New Roman" w:hAnsi="Times New Roman" w:cs="Times New Roman"/>
              <w:sz w:val="24"/>
              <w:szCs w:val="24"/>
            </w:rPr>
            <w:t>il</w:t>
          </w:r>
          <w:r>
            <w:rPr>
              <w:rStyle w:val="11"/>
              <w:rFonts w:ascii="Times New Roman" w:hAnsi="Times New Roman" w:cs="Times New Roman"/>
              <w:spacing w:val="-3"/>
              <w:sz w:val="24"/>
              <w:szCs w:val="24"/>
            </w:rPr>
            <w:t>e</w:t>
          </w:r>
          <w:r>
            <w:rPr>
              <w:rStyle w:val="11"/>
              <w:rFonts w:ascii="Times New Roman" w:hAnsi="Times New Roman" w:cs="Times New Roman"/>
              <w:sz w:val="24"/>
              <w:szCs w:val="24"/>
            </w:rPr>
            <w:t>ri</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_Toc155922286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3"/>
            <w:tabs>
              <w:tab w:val="right" w:leader="dot" w:pos="9062"/>
            </w:tabs>
            <w:rPr>
              <w:rFonts w:ascii="Times New Roman" w:hAnsi="Times New Roman" w:cs="Times New Roman"/>
              <w:sz w:val="24"/>
              <w:szCs w:val="24"/>
            </w:rPr>
          </w:pPr>
          <w:r>
            <w:fldChar w:fldCharType="begin"/>
          </w:r>
          <w:r>
            <w:instrText xml:space="preserve"> HYPERLINK \l "_Toc155922287" </w:instrText>
          </w:r>
          <w:r>
            <w:fldChar w:fldCharType="separate"/>
          </w:r>
          <w:r>
            <w:rPr>
              <w:rStyle w:val="11"/>
              <w:rFonts w:ascii="Times New Roman" w:hAnsi="Times New Roman" w:cs="Times New Roman"/>
              <w:sz w:val="24"/>
              <w:szCs w:val="24"/>
            </w:rPr>
            <w:t>2. Tarihsel Gelişimi</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_Toc155922287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3"/>
            <w:tabs>
              <w:tab w:val="right" w:leader="dot" w:pos="9062"/>
            </w:tabs>
            <w:rPr>
              <w:rFonts w:ascii="Times New Roman" w:hAnsi="Times New Roman" w:cs="Times New Roman"/>
              <w:sz w:val="24"/>
              <w:szCs w:val="24"/>
            </w:rPr>
          </w:pPr>
          <w:r>
            <w:fldChar w:fldCharType="begin"/>
          </w:r>
          <w:r>
            <w:instrText xml:space="preserve"> HYPERLINK \l "_Toc155922288" </w:instrText>
          </w:r>
          <w:r>
            <w:fldChar w:fldCharType="separate"/>
          </w:r>
          <w:r>
            <w:rPr>
              <w:rStyle w:val="11"/>
              <w:rFonts w:ascii="Times New Roman" w:hAnsi="Times New Roman" w:cs="Times New Roman"/>
              <w:sz w:val="24"/>
              <w:szCs w:val="24"/>
            </w:rPr>
            <w:t>3. Misyonu, Vizyonu, Değerleri ve Hedefleri</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_Toc155922288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2"/>
            <w:tabs>
              <w:tab w:val="left" w:pos="440"/>
              <w:tab w:val="right" w:leader="dot" w:pos="9062"/>
            </w:tabs>
            <w:rPr>
              <w:rFonts w:ascii="Times New Roman" w:hAnsi="Times New Roman" w:cs="Times New Roman"/>
              <w:sz w:val="24"/>
              <w:szCs w:val="24"/>
            </w:rPr>
          </w:pPr>
          <w:r>
            <w:fldChar w:fldCharType="begin"/>
          </w:r>
          <w:r>
            <w:instrText xml:space="preserve"> HYPERLINK \l "_Toc155922289" </w:instrText>
          </w:r>
          <w:r>
            <w:fldChar w:fldCharType="separate"/>
          </w:r>
          <w:r>
            <w:rPr>
              <w:rStyle w:val="11"/>
              <w:rFonts w:ascii="Times New Roman" w:hAnsi="Times New Roman" w:cs="Times New Roman"/>
              <w:sz w:val="24"/>
              <w:szCs w:val="24"/>
            </w:rPr>
            <w:t>A.</w:t>
          </w:r>
          <w:r>
            <w:rPr>
              <w:rFonts w:ascii="Times New Roman" w:hAnsi="Times New Roman" w:cs="Times New Roman"/>
              <w:sz w:val="24"/>
              <w:szCs w:val="24"/>
            </w:rPr>
            <w:tab/>
          </w:r>
          <w:r>
            <w:rPr>
              <w:rStyle w:val="11"/>
              <w:rFonts w:ascii="Times New Roman" w:hAnsi="Times New Roman" w:cs="Times New Roman"/>
              <w:sz w:val="24"/>
              <w:szCs w:val="24"/>
            </w:rPr>
            <w:t>LİDERLİK, YÖNETİM VE KALİTE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_Toc155922289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2"/>
            <w:tabs>
              <w:tab w:val="left" w:pos="440"/>
              <w:tab w:val="right" w:leader="dot" w:pos="9062"/>
            </w:tabs>
            <w:rPr>
              <w:rFonts w:ascii="Times New Roman" w:hAnsi="Times New Roman" w:cs="Times New Roman"/>
              <w:sz w:val="24"/>
              <w:szCs w:val="24"/>
            </w:rPr>
          </w:pPr>
          <w:r>
            <w:fldChar w:fldCharType="begin"/>
          </w:r>
          <w:r>
            <w:instrText xml:space="preserve"> HYPERLINK \l "_Toc155922290" </w:instrText>
          </w:r>
          <w:r>
            <w:fldChar w:fldCharType="separate"/>
          </w:r>
          <w:r>
            <w:rPr>
              <w:rStyle w:val="11"/>
              <w:rFonts w:ascii="Times New Roman" w:hAnsi="Times New Roman" w:cs="Times New Roman"/>
              <w:sz w:val="24"/>
              <w:szCs w:val="24"/>
            </w:rPr>
            <w:t>B.</w:t>
          </w:r>
          <w:r>
            <w:rPr>
              <w:rFonts w:ascii="Times New Roman" w:hAnsi="Times New Roman" w:cs="Times New Roman"/>
              <w:sz w:val="24"/>
              <w:szCs w:val="24"/>
            </w:rPr>
            <w:tab/>
          </w:r>
          <w:r>
            <w:rPr>
              <w:rStyle w:val="11"/>
              <w:rFonts w:ascii="Times New Roman" w:hAnsi="Times New Roman" w:cs="Times New Roman"/>
              <w:sz w:val="24"/>
              <w:szCs w:val="24"/>
            </w:rPr>
            <w:t>EĞİTİM VE ÖĞRETİM</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_Toc155922290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2"/>
            <w:tabs>
              <w:tab w:val="left" w:pos="440"/>
              <w:tab w:val="right" w:leader="dot" w:pos="9062"/>
            </w:tabs>
            <w:rPr>
              <w:rFonts w:ascii="Times New Roman" w:hAnsi="Times New Roman" w:cs="Times New Roman"/>
              <w:sz w:val="24"/>
              <w:szCs w:val="24"/>
            </w:rPr>
          </w:pPr>
          <w:r>
            <w:fldChar w:fldCharType="begin"/>
          </w:r>
          <w:r>
            <w:instrText xml:space="preserve"> HYPERLINK \l "_Toc155922291" </w:instrText>
          </w:r>
          <w:r>
            <w:fldChar w:fldCharType="separate"/>
          </w:r>
          <w:r>
            <w:rPr>
              <w:rStyle w:val="11"/>
              <w:rFonts w:ascii="Times New Roman" w:hAnsi="Times New Roman" w:cs="Times New Roman"/>
              <w:sz w:val="24"/>
              <w:szCs w:val="24"/>
            </w:rPr>
            <w:t>C.</w:t>
          </w:r>
          <w:r>
            <w:rPr>
              <w:rFonts w:ascii="Times New Roman" w:hAnsi="Times New Roman" w:cs="Times New Roman"/>
              <w:sz w:val="24"/>
              <w:szCs w:val="24"/>
            </w:rPr>
            <w:tab/>
          </w:r>
          <w:r>
            <w:rPr>
              <w:rStyle w:val="11"/>
              <w:rFonts w:ascii="Times New Roman" w:hAnsi="Times New Roman" w:cs="Times New Roman"/>
              <w:sz w:val="24"/>
              <w:szCs w:val="24"/>
            </w:rPr>
            <w:t>ARAŞTIRMA VE GELİŞTİRME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_Toc155922291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2"/>
            <w:tabs>
              <w:tab w:val="left" w:pos="440"/>
              <w:tab w:val="right" w:leader="dot" w:pos="9062"/>
            </w:tabs>
            <w:rPr>
              <w:rFonts w:ascii="Times New Roman" w:hAnsi="Times New Roman" w:cs="Times New Roman"/>
              <w:sz w:val="24"/>
              <w:szCs w:val="24"/>
            </w:rPr>
          </w:pPr>
          <w:r>
            <w:fldChar w:fldCharType="begin"/>
          </w:r>
          <w:r>
            <w:instrText xml:space="preserve"> HYPERLINK \l "_Toc155922292" </w:instrText>
          </w:r>
          <w:r>
            <w:fldChar w:fldCharType="separate"/>
          </w:r>
          <w:r>
            <w:rPr>
              <w:rStyle w:val="11"/>
              <w:rFonts w:ascii="Times New Roman" w:hAnsi="Times New Roman" w:cs="Times New Roman"/>
              <w:sz w:val="24"/>
              <w:szCs w:val="24"/>
            </w:rPr>
            <w:t>D.</w:t>
          </w:r>
          <w:r>
            <w:rPr>
              <w:rFonts w:ascii="Times New Roman" w:hAnsi="Times New Roman" w:cs="Times New Roman"/>
              <w:sz w:val="24"/>
              <w:szCs w:val="24"/>
            </w:rPr>
            <w:tab/>
          </w:r>
          <w:r>
            <w:rPr>
              <w:rStyle w:val="11"/>
              <w:rFonts w:ascii="Times New Roman" w:hAnsi="Times New Roman" w:cs="Times New Roman"/>
              <w:sz w:val="24"/>
              <w:szCs w:val="24"/>
            </w:rPr>
            <w:t>TOPLUMSAL KATKI</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_Toc155922292 \h </w:instrText>
          </w:r>
          <w:r>
            <w:rPr>
              <w:rFonts w:ascii="Times New Roman" w:hAnsi="Times New Roman" w:cs="Times New Roman"/>
              <w:sz w:val="24"/>
              <w:szCs w:val="24"/>
            </w:rPr>
            <w:fldChar w:fldCharType="separate"/>
          </w:r>
          <w:r>
            <w:rPr>
              <w:rFonts w:ascii="Times New Roman" w:hAnsi="Times New Roman" w:cs="Times New Roman"/>
              <w:sz w:val="24"/>
              <w:szCs w:val="24"/>
            </w:rPr>
            <w:t>15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2"/>
            <w:tabs>
              <w:tab w:val="right" w:leader="dot" w:pos="9062"/>
            </w:tabs>
            <w:rPr>
              <w:rFonts w:ascii="Times New Roman" w:hAnsi="Times New Roman" w:cs="Times New Roman"/>
              <w:sz w:val="24"/>
              <w:szCs w:val="24"/>
            </w:rPr>
          </w:pPr>
          <w:r>
            <w:fldChar w:fldCharType="begin"/>
          </w:r>
          <w:r>
            <w:instrText xml:space="preserve"> HYPERLINK \l "_Toc155922293" </w:instrText>
          </w:r>
          <w:r>
            <w:fldChar w:fldCharType="separate"/>
          </w:r>
          <w:r>
            <w:rPr>
              <w:rStyle w:val="11"/>
              <w:rFonts w:ascii="Times New Roman" w:hAnsi="Times New Roman" w:cs="Times New Roman"/>
              <w:sz w:val="24"/>
              <w:szCs w:val="24"/>
            </w:rPr>
            <w:t>SONUÇ VE DEĞERLENDİRME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_Toc155922293 \h </w:instrText>
          </w:r>
          <w:r>
            <w:rPr>
              <w:rFonts w:ascii="Times New Roman" w:hAnsi="Times New Roman" w:cs="Times New Roman"/>
              <w:sz w:val="24"/>
              <w:szCs w:val="24"/>
            </w:rPr>
            <w:fldChar w:fldCharType="separate"/>
          </w:r>
          <w:r>
            <w:rPr>
              <w:rFonts w:ascii="Times New Roman" w:hAnsi="Times New Roman" w:cs="Times New Roman"/>
              <w:sz w:val="24"/>
              <w:szCs w:val="24"/>
            </w:rPr>
            <w:t>17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r>
            <w:rPr>
              <w:rFonts w:ascii="Times New Roman" w:hAnsi="Times New Roman" w:cs="Times New Roman"/>
              <w:b/>
              <w:bCs/>
              <w:sz w:val="24"/>
              <w:szCs w:val="24"/>
            </w:rPr>
            <w:fldChar w:fldCharType="end"/>
          </w:r>
        </w:p>
      </w:sdtContent>
    </w:sdt>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p>
    <w:p>
      <w:pPr>
        <w:pStyle w:val="2"/>
        <w:rPr>
          <w:rFonts w:ascii="Times New Roman" w:hAnsi="Times New Roman" w:cs="Times New Roman"/>
          <w:sz w:val="28"/>
          <w:szCs w:val="28"/>
        </w:rPr>
      </w:pPr>
      <w:bookmarkStart w:id="1" w:name="_Toc155922284"/>
      <w:r>
        <w:rPr>
          <w:rFonts w:ascii="Times New Roman" w:hAnsi="Times New Roman" w:cs="Times New Roman"/>
          <w:sz w:val="28"/>
          <w:szCs w:val="28"/>
        </w:rPr>
        <w:t>ÖZET</w:t>
      </w:r>
      <w:bookmarkEnd w:id="0"/>
      <w:bookmarkEnd w:id="1"/>
    </w:p>
    <w:p>
      <w:pPr>
        <w:spacing w:before="240" w:after="240"/>
        <w:ind w:right="63"/>
        <w:jc w:val="both"/>
        <w:rPr>
          <w:rFonts w:ascii="Times New Roman" w:hAnsi="Times New Roman" w:cs="Times New Roman"/>
          <w:sz w:val="24"/>
          <w:szCs w:val="24"/>
        </w:rPr>
      </w:pPr>
      <w:r>
        <w:rPr>
          <w:rFonts w:ascii="Times New Roman" w:hAnsi="Times New Roman" w:cs="Times New Roman"/>
          <w:sz w:val="24"/>
          <w:szCs w:val="24"/>
        </w:rPr>
        <w:t>Bu bölümde, raporun amacı, kapsamı ve hazırlanma sürecine ilişkin kısa bilgilere yer verilmelidir. Birimin öz değerlendirme çalışmalarının temel bulguları özetlenmelidir.</w:t>
      </w:r>
    </w:p>
    <w:p>
      <w:pPr>
        <w:pStyle w:val="2"/>
        <w:rPr>
          <w:rFonts w:ascii="Times New Roman" w:hAnsi="Times New Roman" w:cs="Times New Roman"/>
          <w:sz w:val="28"/>
          <w:szCs w:val="28"/>
        </w:rPr>
      </w:pPr>
      <w:bookmarkStart w:id="2" w:name="_Toc88555839"/>
      <w:bookmarkStart w:id="3" w:name="_Toc39742572"/>
      <w:bookmarkStart w:id="4" w:name="_Toc155922285"/>
      <w:r>
        <w:rPr>
          <w:rFonts w:ascii="Times New Roman" w:hAnsi="Times New Roman" w:cs="Times New Roman"/>
          <w:sz w:val="28"/>
          <w:szCs w:val="28"/>
        </w:rPr>
        <w:t>KURUM HAKKINDA</w:t>
      </w:r>
      <w:r>
        <w:rPr>
          <w:rFonts w:ascii="Times New Roman" w:hAnsi="Times New Roman" w:cs="Times New Roman"/>
          <w:spacing w:val="-14"/>
          <w:sz w:val="28"/>
          <w:szCs w:val="28"/>
        </w:rPr>
        <w:t xml:space="preserve"> </w:t>
      </w:r>
      <w:r>
        <w:rPr>
          <w:rFonts w:ascii="Times New Roman" w:hAnsi="Times New Roman" w:cs="Times New Roman"/>
          <w:sz w:val="28"/>
          <w:szCs w:val="28"/>
        </w:rPr>
        <w:t>BİLGİLER</w:t>
      </w:r>
      <w:bookmarkEnd w:id="2"/>
      <w:bookmarkEnd w:id="3"/>
      <w:bookmarkEnd w:id="4"/>
      <w:bookmarkStart w:id="5" w:name="_Toc484778403"/>
      <w:bookmarkStart w:id="6" w:name="_Toc485803434"/>
      <w:bookmarkStart w:id="7" w:name="_Toc484778213"/>
      <w:bookmarkStart w:id="8" w:name="_Toc534192785"/>
      <w:bookmarkStart w:id="9" w:name="_Toc534197260"/>
      <w:bookmarkStart w:id="10" w:name="_Toc484778311"/>
      <w:bookmarkStart w:id="11" w:name="_Toc534197435"/>
      <w:bookmarkStart w:id="12" w:name="_Toc534375294"/>
    </w:p>
    <w:bookmarkEnd w:id="5"/>
    <w:bookmarkEnd w:id="6"/>
    <w:bookmarkEnd w:id="7"/>
    <w:bookmarkEnd w:id="8"/>
    <w:bookmarkEnd w:id="9"/>
    <w:bookmarkEnd w:id="10"/>
    <w:bookmarkEnd w:id="11"/>
    <w:bookmarkEnd w:id="12"/>
    <w:p>
      <w:pPr>
        <w:pStyle w:val="3"/>
        <w:rPr>
          <w:rFonts w:cs="Times New Roman"/>
        </w:rPr>
      </w:pPr>
      <w:bookmarkStart w:id="13" w:name="_Toc39742573"/>
      <w:bookmarkStart w:id="14" w:name="_Toc88555840"/>
    </w:p>
    <w:p>
      <w:pPr>
        <w:pStyle w:val="3"/>
        <w:rPr>
          <w:rFonts w:cs="Times New Roman"/>
        </w:rPr>
      </w:pPr>
      <w:bookmarkStart w:id="15" w:name="_Toc155922286"/>
      <w:r>
        <w:rPr>
          <w:rFonts w:cs="Times New Roman"/>
        </w:rPr>
        <w:t>1. İl</w:t>
      </w:r>
      <w:r>
        <w:rPr>
          <w:rFonts w:cs="Times New Roman"/>
          <w:spacing w:val="-3"/>
        </w:rPr>
        <w:t>e</w:t>
      </w:r>
      <w:r>
        <w:rPr>
          <w:rFonts w:cs="Times New Roman"/>
        </w:rPr>
        <w:t>t</w:t>
      </w:r>
      <w:r>
        <w:rPr>
          <w:rFonts w:cs="Times New Roman"/>
          <w:spacing w:val="-2"/>
        </w:rPr>
        <w:t>i</w:t>
      </w:r>
      <w:r>
        <w:rPr>
          <w:rFonts w:cs="Times New Roman"/>
        </w:rPr>
        <w:t>şim</w:t>
      </w:r>
      <w:r>
        <w:rPr>
          <w:rFonts w:cs="Times New Roman"/>
          <w:spacing w:val="-4"/>
        </w:rPr>
        <w:t xml:space="preserve"> </w:t>
      </w:r>
      <w:r>
        <w:rPr>
          <w:rFonts w:cs="Times New Roman"/>
        </w:rPr>
        <w:t>Bil</w:t>
      </w:r>
      <w:r>
        <w:rPr>
          <w:rFonts w:cs="Times New Roman"/>
          <w:spacing w:val="-2"/>
        </w:rPr>
        <w:t>g</w:t>
      </w:r>
      <w:r>
        <w:rPr>
          <w:rFonts w:cs="Times New Roman"/>
        </w:rPr>
        <w:t>il</w:t>
      </w:r>
      <w:r>
        <w:rPr>
          <w:rFonts w:cs="Times New Roman"/>
          <w:spacing w:val="-3"/>
        </w:rPr>
        <w:t>e</w:t>
      </w:r>
      <w:r>
        <w:rPr>
          <w:rFonts w:cs="Times New Roman"/>
        </w:rPr>
        <w:t>ri</w:t>
      </w:r>
      <w:bookmarkEnd w:id="13"/>
      <w:bookmarkEnd w:id="14"/>
      <w:bookmarkEnd w:id="15"/>
    </w:p>
    <w:p>
      <w:pPr>
        <w:pStyle w:val="7"/>
        <w:spacing w:before="120"/>
        <w:ind w:left="0" w:right="63"/>
        <w:jc w:val="both"/>
        <w:rPr>
          <w:rFonts w:cs="Times New Roman"/>
        </w:rPr>
      </w:pPr>
      <w:r>
        <w:rPr>
          <w:rFonts w:cs="Times New Roman"/>
        </w:rPr>
        <w:t xml:space="preserve">Birim Dekanı/Müdürü, Süreçten Sorumlu Yardımcısı, Birim Kalite Koordinatörü gibi yöneticilerin </w:t>
      </w:r>
      <w:r>
        <w:rPr>
          <w:rFonts w:cs="Times New Roman"/>
          <w:spacing w:val="-2"/>
        </w:rPr>
        <w:t>iletişim bilgileri (isim</w:t>
      </w:r>
      <w:r>
        <w:rPr>
          <w:rFonts w:cs="Times New Roman"/>
        </w:rPr>
        <w:t xml:space="preserve">, </w:t>
      </w:r>
      <w:r>
        <w:rPr>
          <w:rFonts w:cs="Times New Roman"/>
          <w:spacing w:val="-1"/>
        </w:rPr>
        <w:t>bölüm</w:t>
      </w:r>
      <w:r>
        <w:rPr>
          <w:rFonts w:cs="Times New Roman"/>
        </w:rPr>
        <w:t>,görevi, tel</w:t>
      </w:r>
      <w:r>
        <w:rPr>
          <w:rFonts w:cs="Times New Roman"/>
          <w:spacing w:val="1"/>
        </w:rPr>
        <w:t>e</w:t>
      </w:r>
      <w:r>
        <w:rPr>
          <w:rFonts w:cs="Times New Roman"/>
        </w:rPr>
        <w:t>fon, e</w:t>
      </w:r>
      <w:r>
        <w:rPr>
          <w:rFonts w:cs="Times New Roman"/>
          <w:spacing w:val="-1"/>
        </w:rPr>
        <w:t>-</w:t>
      </w:r>
      <w:r>
        <w:rPr>
          <w:rFonts w:cs="Times New Roman"/>
        </w:rPr>
        <w:t>posta</w:t>
      </w:r>
      <w:r>
        <w:rPr>
          <w:rFonts w:cs="Times New Roman"/>
          <w:spacing w:val="1"/>
        </w:rPr>
        <w:t xml:space="preserve"> vb.</w:t>
      </w:r>
      <w:r>
        <w:rPr>
          <w:rFonts w:cs="Times New Roman"/>
        </w:rPr>
        <w:t>) verilmelidir.</w:t>
      </w:r>
      <w:r>
        <w:rPr>
          <w:rFonts w:cs="Times New Roman"/>
        </w:rPr>
        <w:br w:type="textWrapping"/>
      </w:r>
    </w:p>
    <w:p>
      <w:pPr>
        <w:pStyle w:val="3"/>
        <w:rPr>
          <w:rFonts w:cs="Times New Roman"/>
        </w:rPr>
      </w:pPr>
      <w:bookmarkStart w:id="16" w:name="_Toc88555841"/>
      <w:bookmarkStart w:id="17" w:name="_Toc155922287"/>
      <w:bookmarkStart w:id="18" w:name="_Toc39742574"/>
      <w:r>
        <w:rPr>
          <w:rFonts w:cs="Times New Roman"/>
        </w:rPr>
        <w:t>2. Tarihsel Gelişimi</w:t>
      </w:r>
      <w:bookmarkEnd w:id="16"/>
      <w:bookmarkEnd w:id="17"/>
      <w:bookmarkEnd w:id="18"/>
      <w:r>
        <w:rPr>
          <w:rFonts w:cs="Times New Roman"/>
          <w:spacing w:val="1"/>
        </w:rPr>
        <w:t xml:space="preserve"> </w:t>
      </w:r>
    </w:p>
    <w:p>
      <w:pPr>
        <w:pStyle w:val="7"/>
        <w:spacing w:before="120"/>
        <w:ind w:left="0" w:right="63"/>
        <w:jc w:val="both"/>
        <w:rPr>
          <w:rFonts w:cs="Times New Roman"/>
        </w:rPr>
      </w:pPr>
      <w:r>
        <w:rPr>
          <w:rFonts w:cs="Times New Roman"/>
        </w:rPr>
        <w:t>Birimin  kısa tarihçesi ve mevcut durumu (toplam öğrenci sayısı, akademik ve idari çalışan sayıları, altyapı durumu vb. özet bilgiler) hakkında kısa bir bilgi verilmelidir.</w:t>
      </w:r>
    </w:p>
    <w:p>
      <w:pPr>
        <w:pStyle w:val="7"/>
        <w:ind w:left="0" w:right="63"/>
        <w:jc w:val="both"/>
        <w:rPr>
          <w:rFonts w:cs="Times New Roman"/>
          <w:highlight w:val="cyan"/>
        </w:rPr>
      </w:pPr>
    </w:p>
    <w:p>
      <w:pPr>
        <w:pStyle w:val="3"/>
        <w:rPr>
          <w:rFonts w:cs="Times New Roman"/>
        </w:rPr>
      </w:pPr>
      <w:bookmarkStart w:id="19" w:name="_Toc155922288"/>
      <w:r>
        <w:rPr>
          <w:rFonts w:cs="Times New Roman"/>
        </w:rPr>
        <w:t>3. Misyonu, Vizyonu, Değerleri ve Hedefleri</w:t>
      </w:r>
      <w:bookmarkEnd w:id="19"/>
      <w:r>
        <w:rPr>
          <w:rFonts w:cs="Times New Roman"/>
          <w:spacing w:val="1"/>
        </w:rPr>
        <w:t xml:space="preserve"> </w:t>
      </w:r>
    </w:p>
    <w:p>
      <w:pPr>
        <w:spacing w:before="120"/>
        <w:jc w:val="both"/>
        <w:rPr>
          <w:rFonts w:ascii="Times New Roman" w:hAnsi="Times New Roman" w:eastAsia="Calibri" w:cs="Times New Roman"/>
          <w:b/>
          <w:bCs/>
          <w:sz w:val="24"/>
          <w:szCs w:val="24"/>
          <w:lang w:eastAsia="tr-TR"/>
        </w:rPr>
      </w:pPr>
      <w:r>
        <w:rPr>
          <w:rFonts w:ascii="Times New Roman" w:hAnsi="Times New Roman" w:eastAsia="CamberW04-Regular" w:cs="Times New Roman"/>
          <w:color w:val="000000"/>
          <w:sz w:val="24"/>
          <w:szCs w:val="24"/>
          <w:lang w:eastAsia="tr-TR"/>
        </w:rPr>
        <w:t xml:space="preserve">Kurum ne yapmaya çalışıyor?” sorusuna yanıt verebilmek üzere kurumun misyonu, vizyonu, değerleri ve hedefleri bu kısımda özet olarak sunulmalıdır.    </w:t>
      </w:r>
    </w:p>
    <w:p>
      <w:pPr>
        <w:pStyle w:val="7"/>
        <w:ind w:left="0" w:right="63"/>
        <w:jc w:val="both"/>
        <w:rPr>
          <w:rFonts w:cs="Times New Roman"/>
          <w:highlight w:val="cyan"/>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ind w:firstLine="426"/>
        <w:jc w:val="both"/>
        <w:rPr>
          <w:rFonts w:ascii="Times New Roman" w:hAnsi="Times New Roman" w:eastAsia="MS PGothic" w:cs="Times New Roman"/>
          <w:color w:val="000000"/>
          <w:kern w:val="24"/>
          <w:sz w:val="24"/>
          <w:szCs w:val="24"/>
        </w:rPr>
      </w:pPr>
    </w:p>
    <w:p>
      <w:pPr>
        <w:pStyle w:val="2"/>
        <w:numPr>
          <w:ilvl w:val="0"/>
          <w:numId w:val="1"/>
        </w:numPr>
        <w:jc w:val="left"/>
        <w:rPr>
          <w:rFonts w:ascii="Times New Roman" w:hAnsi="Times New Roman" w:cs="Times New Roman"/>
          <w:sz w:val="28"/>
          <w:szCs w:val="28"/>
        </w:rPr>
      </w:pPr>
      <w:bookmarkStart w:id="20" w:name="_Toc155922289"/>
      <w:r>
        <w:rPr>
          <w:rFonts w:ascii="Times New Roman" w:hAnsi="Times New Roman" w:cs="Times New Roman"/>
          <w:sz w:val="28"/>
          <w:szCs w:val="28"/>
        </w:rPr>
        <w:t>LİDERLİK, YÖNETİM VE KALİTE</w:t>
      </w:r>
      <w:bookmarkEnd w:id="20"/>
      <w:r>
        <w:rPr>
          <w:rFonts w:ascii="Times New Roman" w:hAnsi="Times New Roman" w:cs="Times New Roman"/>
          <w:sz w:val="28"/>
          <w:szCs w:val="28"/>
        </w:rPr>
        <w:t xml:space="preserve"> </w:t>
      </w:r>
    </w:p>
    <w:p>
      <w:pPr>
        <w:spacing w:line="276" w:lineRule="auto"/>
        <w:rPr>
          <w:rFonts w:ascii="Times New Roman" w:hAnsi="Times New Roman" w:cs="Times New Roman"/>
          <w:b/>
          <w:bCs/>
        </w:rPr>
      </w:pPr>
      <w:bookmarkStart w:id="21" w:name="_Toc39742577"/>
    </w:p>
    <w:p>
      <w:pPr>
        <w:spacing w:line="276" w:lineRule="auto"/>
        <w:rPr>
          <w:rFonts w:ascii="Times New Roman" w:hAnsi="Times New Roman" w:cs="Times New Roman"/>
          <w:b/>
          <w:bCs/>
          <w:color w:val="203864" w:themeColor="accent1" w:themeShade="80"/>
          <w:sz w:val="28"/>
          <w:szCs w:val="28"/>
        </w:rPr>
      </w:pPr>
      <w:r>
        <w:rPr>
          <w:rFonts w:ascii="Times New Roman" w:hAnsi="Times New Roman" w:cs="Times New Roman"/>
          <w:b/>
          <w:bCs/>
          <w:sz w:val="28"/>
          <w:szCs w:val="28"/>
        </w:rPr>
        <w:t xml:space="preserve">   </w:t>
      </w:r>
      <w:r>
        <w:rPr>
          <w:rFonts w:ascii="Times New Roman" w:hAnsi="Times New Roman" w:cs="Times New Roman"/>
          <w:b/>
          <w:bCs/>
          <w:color w:val="203864" w:themeColor="accent1" w:themeShade="80"/>
          <w:sz w:val="28"/>
          <w:szCs w:val="28"/>
        </w:rPr>
        <w:t xml:space="preserve">  A.1. </w:t>
      </w:r>
      <w:bookmarkEnd w:id="21"/>
      <w:r>
        <w:rPr>
          <w:rFonts w:ascii="Times New Roman" w:hAnsi="Times New Roman" w:cs="Times New Roman"/>
          <w:b/>
          <w:bCs/>
          <w:color w:val="203864" w:themeColor="accent1" w:themeShade="80"/>
          <w:sz w:val="28"/>
          <w:szCs w:val="28"/>
        </w:rPr>
        <w:t>Liderlik ve Kalite</w:t>
      </w:r>
    </w:p>
    <w:p>
      <w:pPr>
        <w:spacing w:line="276" w:lineRule="auto"/>
        <w:rPr>
          <w:rFonts w:ascii="Times New Roman" w:hAnsi="Times New Roman" w:cs="Times New Roman"/>
          <w:b/>
          <w:bCs/>
          <w:sz w:val="24"/>
          <w:szCs w:val="24"/>
        </w:rPr>
      </w:pPr>
      <w:r>
        <w:rPr>
          <w:rFonts w:ascii="Times New Roman" w:hAnsi="Times New Roman" w:cs="Times New Roman"/>
          <w:b/>
          <w:bCs/>
          <w:sz w:val="24"/>
          <w:szCs w:val="24"/>
        </w:rPr>
        <w:t xml:space="preserve"> </w:t>
      </w:r>
    </w:p>
    <w:p>
      <w:pPr>
        <w:spacing w:line="276" w:lineRule="auto"/>
        <w:rPr>
          <w:rFonts w:ascii="Times New Roman" w:hAnsi="Times New Roman" w:cs="Times New Roman"/>
          <w:sz w:val="24"/>
          <w:szCs w:val="24"/>
        </w:rPr>
      </w:pPr>
    </w:p>
    <w:p>
      <w:pPr>
        <w:pStyle w:val="2"/>
      </w:pPr>
      <w:r>
        <w:t>A.1. Liderlik ve Kalite</w:t>
      </w:r>
    </w:p>
    <w:p>
      <w:pPr>
        <w:pStyle w:val="2"/>
      </w:pPr>
      <w:r>
        <w:t>A.1. Liderlik ve Kalite</w:t>
      </w:r>
    </w:p>
    <w:p>
      <w:pPr>
        <w:pStyle w:val="2"/>
      </w:pPr>
      <w:r>
        <w:t>A.1.1. Yönetişim modeli ve idari yapı (Olgunluk düzeyi 3)</w:t>
      </w:r>
    </w:p>
    <w:p>
      <w:pPr>
        <w:tabs>
          <w:tab w:val="left" w:pos="993"/>
        </w:tabs>
      </w:pPr>
      <w:r>
        <w:t>Birimin organizasyon şeması standart formda (Doküman No ve Revizyon Numaralı Form) hazırlanarak, web sitesinde ilan edilip güncellenmektedir. Birimde yer alan tüm personellerin görev tanımları yapılmış, ilan edilmiş ve gözden geçirilmiştir. Birimde yürütülen faaliyetlere ilişkin süreçler tanımlayan iş akış süreçleri mevcuttur ve bu iş akış süreçleri web sayfasında ilan edilmiştir</w:t>
      </w:r>
    </w:p>
    <w:p>
      <w:pPr>
        <w:tabs>
          <w:tab w:val="left" w:pos="993"/>
        </w:tabs>
      </w:pPr>
      <w:r>
        <w:rPr>
          <w:b/>
          <w:bCs/>
        </w:rPr>
        <w:t xml:space="preserve">Kanıtlar </w:t>
      </w:r>
    </w:p>
    <w:p>
      <w:pPr>
        <w:pStyle w:val="17"/>
        <w:numPr>
          <w:ilvl w:val="0"/>
          <w:numId w:val="2"/>
        </w:numPr>
        <w:ind w:right="63"/>
        <w:contextualSpacing w:val="0"/>
        <w:jc w:val="both"/>
        <w:outlineLvl w:val="3"/>
        <w:rPr>
          <w:rFonts w:ascii="Times New Roman" w:hAnsi="Times New Roman" w:cs="Times New Roman"/>
          <w:i/>
        </w:rPr>
      </w:pPr>
      <w:r>
        <w:rPr>
          <w:rFonts w:ascii="Times New Roman" w:hAnsi="Times New Roman" w:cs="Times New Roman"/>
        </w:rPr>
        <w:t>Fakülte organizasyon şeması:</w:t>
      </w:r>
      <w:r>
        <w:fldChar w:fldCharType="begin"/>
      </w:r>
      <w:r>
        <w:instrText xml:space="preserve"> HYPERLINK "https://saglik.siirt.edu.tr/dosya/personel/organizasyon-semasi-son-siirt-202065161716623.pdf" </w:instrText>
      </w:r>
      <w:r>
        <w:fldChar w:fldCharType="separate"/>
      </w:r>
      <w:r>
        <w:rPr>
          <w:rStyle w:val="11"/>
          <w:rFonts w:ascii="Times New Roman" w:hAnsi="Times New Roman" w:cs="Times New Roman"/>
        </w:rPr>
        <w:t>https://saglik.siirt.edu.tr/dosya/personel/organizasyon-semasi-son-siirt-202065161716623.pdf</w:t>
      </w:r>
      <w:r>
        <w:rPr>
          <w:rStyle w:val="11"/>
          <w:rFonts w:ascii="Times New Roman" w:hAnsi="Times New Roman" w:cs="Times New Roman"/>
        </w:rPr>
        <w:fldChar w:fldCharType="end"/>
      </w:r>
    </w:p>
    <w:p>
      <w:pPr>
        <w:pStyle w:val="17"/>
        <w:numPr>
          <w:ilvl w:val="0"/>
          <w:numId w:val="2"/>
        </w:numPr>
        <w:ind w:right="63"/>
        <w:contextualSpacing w:val="0"/>
        <w:jc w:val="both"/>
        <w:outlineLvl w:val="3"/>
        <w:rPr>
          <w:rStyle w:val="11"/>
          <w:rFonts w:ascii="Times New Roman" w:hAnsi="Times New Roman" w:cs="Times New Roman"/>
          <w:i/>
        </w:rPr>
      </w:pPr>
      <w:r>
        <w:rPr>
          <w:rFonts w:ascii="Times New Roman" w:hAnsi="Times New Roman" w:cs="Times New Roman"/>
        </w:rPr>
        <w:t xml:space="preserve">Fakülte kurulu: </w:t>
      </w:r>
      <w:r>
        <w:rPr>
          <w:rStyle w:val="11"/>
          <w:rFonts w:ascii="Times New Roman" w:hAnsi="Times New Roman" w:cs="Times New Roman"/>
        </w:rPr>
        <w:t>https://saglik.siirt.edu.tr/yonetim/birimkurulu-343253.html</w:t>
      </w:r>
    </w:p>
    <w:p>
      <w:pPr>
        <w:pStyle w:val="17"/>
        <w:numPr>
          <w:ilvl w:val="0"/>
          <w:numId w:val="2"/>
        </w:numPr>
        <w:ind w:right="63"/>
        <w:contextualSpacing w:val="0"/>
        <w:jc w:val="both"/>
        <w:outlineLvl w:val="3"/>
        <w:rPr>
          <w:rStyle w:val="11"/>
          <w:rFonts w:ascii="Times New Roman" w:hAnsi="Times New Roman" w:cs="Times New Roman"/>
          <w:i/>
        </w:rPr>
      </w:pPr>
      <w:r>
        <w:rPr>
          <w:rFonts w:ascii="Times New Roman" w:hAnsi="Times New Roman" w:cs="Times New Roman"/>
        </w:rPr>
        <w:t>Fakülte yönetim kurulu:</w:t>
      </w:r>
      <w:r>
        <w:rPr>
          <w:rStyle w:val="11"/>
          <w:rFonts w:ascii="Times New Roman" w:hAnsi="Times New Roman" w:cs="Times New Roman"/>
        </w:rPr>
        <w:t>https://saglik.siirt.edu.tr/yonetim/yonetimkurulu-36575.html</w:t>
      </w:r>
    </w:p>
    <w:p>
      <w:pPr>
        <w:pStyle w:val="17"/>
        <w:numPr>
          <w:ilvl w:val="0"/>
          <w:numId w:val="2"/>
        </w:numPr>
        <w:ind w:right="63"/>
        <w:contextualSpacing w:val="0"/>
        <w:jc w:val="both"/>
        <w:outlineLvl w:val="3"/>
        <w:rPr>
          <w:rStyle w:val="11"/>
          <w:rFonts w:ascii="Times New Roman" w:hAnsi="Times New Roman" w:cs="Times New Roman"/>
          <w:i/>
        </w:rPr>
      </w:pPr>
      <w:r>
        <w:fldChar w:fldCharType="begin"/>
      </w:r>
      <w:r>
        <w:instrText xml:space="preserve"> HYPERLINK "https://saglik.siirt.edu.tr/detay/kurumsal/583766.html" </w:instrText>
      </w:r>
      <w:r>
        <w:fldChar w:fldCharType="separate"/>
      </w:r>
      <w:r>
        <w:rPr>
          <w:rStyle w:val="11"/>
          <w:rFonts w:ascii="Times New Roman" w:hAnsi="Times New Roman" w:cs="Times New Roman"/>
        </w:rPr>
        <w:t>https://saglik.siirt.edu.tr/detay/kurumsal/583766.html</w:t>
      </w:r>
      <w:r>
        <w:rPr>
          <w:rStyle w:val="11"/>
          <w:rFonts w:ascii="Times New Roman" w:hAnsi="Times New Roman" w:cs="Times New Roman"/>
        </w:rPr>
        <w:fldChar w:fldCharType="end"/>
      </w:r>
    </w:p>
    <w:p>
      <w:pPr>
        <w:pStyle w:val="17"/>
        <w:tabs>
          <w:tab w:val="left" w:pos="993"/>
        </w:tabs>
        <w:ind w:left="851"/>
      </w:pPr>
    </w:p>
    <w:p>
      <w:pPr>
        <w:pStyle w:val="2"/>
      </w:pPr>
      <w:r>
        <w:t>A.1.2. Liderlik (Olgunluk düzeyi 2)</w:t>
      </w:r>
    </w:p>
    <w:p>
      <w:pPr>
        <w:ind w:left="567" w:firstLine="284"/>
        <w:rPr>
          <w:rFonts w:ascii="Times New Roman" w:hAnsi="Times New Roman" w:cs="Times New Roman"/>
        </w:rPr>
      </w:pPr>
      <w:r>
        <w:rPr>
          <w:rFonts w:ascii="Times New Roman" w:hAnsi="Times New Roman" w:cs="Times New Roman"/>
        </w:rPr>
        <w:t>Fakültemizin üst yönetimi ve görev tanımları fakültemiz web sayfasında yayınlanmıştır. Fakültemiz üst yönetimi ve kalite komisyonu; kalite güvence kültürünü geliştirmek üzere  Birim Kalite Komisyonu ile düzenli olarak toplantılar yapmaktadır</w:t>
      </w:r>
    </w:p>
    <w:p>
      <w:pPr>
        <w:ind w:left="567" w:firstLine="284"/>
        <w:rPr>
          <w:b/>
          <w:bCs/>
        </w:rPr>
      </w:pPr>
      <w:r>
        <w:rPr>
          <w:b/>
          <w:bCs/>
        </w:rPr>
        <w:t xml:space="preserve">Kanıtlar </w:t>
      </w:r>
    </w:p>
    <w:p>
      <w:pPr>
        <w:numPr>
          <w:ilvl w:val="0"/>
          <w:numId w:val="3"/>
        </w:numPr>
        <w:spacing w:line="276" w:lineRule="auto"/>
        <w:jc w:val="both"/>
        <w:outlineLvl w:val="3"/>
        <w:rPr>
          <w:rStyle w:val="11"/>
          <w:rFonts w:ascii="Times New Roman" w:hAnsi="Times New Roman" w:cs="Times New Roman"/>
          <w:i/>
          <w:iCs/>
        </w:rPr>
      </w:pPr>
      <w:r>
        <w:rPr>
          <w:rFonts w:ascii="Times New Roman" w:hAnsi="Times New Roman" w:cs="Times New Roman"/>
          <w:color w:val="000000" w:themeColor="text1"/>
          <w14:textFill>
            <w14:solidFill>
              <w14:schemeClr w14:val="tx1"/>
            </w14:solidFill>
          </w14:textFill>
        </w:rPr>
        <w:t xml:space="preserve">Birim </w:t>
      </w:r>
      <w:r>
        <w:rPr>
          <w:rFonts w:ascii="Times New Roman" w:hAnsi="Times New Roman" w:cs="Times New Roman"/>
        </w:rPr>
        <w:t xml:space="preserve">Kalite Komisyonu: </w:t>
      </w:r>
      <w:r>
        <w:fldChar w:fldCharType="begin"/>
      </w:r>
      <w:r>
        <w:instrText xml:space="preserve"> HYPERLINK "https://saglik.siirt.edu.tr/detay/birim-kalite-komisyonu/886918815.html" </w:instrText>
      </w:r>
      <w:r>
        <w:fldChar w:fldCharType="separate"/>
      </w:r>
      <w:r>
        <w:rPr>
          <w:rStyle w:val="11"/>
          <w:rFonts w:ascii="Times New Roman" w:hAnsi="Times New Roman" w:cs="Times New Roman"/>
        </w:rPr>
        <w:t>https://saglik.siirt.edu.tr/detay/birim-kalite-komisyonu/886918815.html</w:t>
      </w:r>
      <w:r>
        <w:rPr>
          <w:rStyle w:val="11"/>
          <w:rFonts w:ascii="Times New Roman" w:hAnsi="Times New Roman" w:cs="Times New Roman"/>
        </w:rPr>
        <w:fldChar w:fldCharType="end"/>
      </w:r>
      <w:r>
        <w:rPr>
          <w:rStyle w:val="11"/>
          <w:rFonts w:ascii="Times New Roman" w:hAnsi="Times New Roman" w:cs="Times New Roman"/>
        </w:rPr>
        <w:t>)</w:t>
      </w:r>
    </w:p>
    <w:p>
      <w:pPr>
        <w:numPr>
          <w:ilvl w:val="0"/>
          <w:numId w:val="3"/>
        </w:numPr>
        <w:spacing w:line="276" w:lineRule="auto"/>
        <w:jc w:val="both"/>
        <w:outlineLvl w:val="3"/>
        <w:rPr>
          <w:rFonts w:ascii="Times New Roman" w:hAnsi="Times New Roman" w:cs="Times New Roman"/>
          <w:i/>
          <w:iCs/>
        </w:rPr>
      </w:pPr>
      <w:r>
        <w:rPr>
          <w:rFonts w:ascii="Times New Roman" w:hAnsi="Times New Roman" w:cs="Times New Roman"/>
          <w:i/>
          <w:iCs/>
        </w:rPr>
        <w:t xml:space="preserve">Fakülte üst yönetimi: </w:t>
      </w:r>
      <w:r>
        <w:fldChar w:fldCharType="begin"/>
      </w:r>
      <w:r>
        <w:instrText xml:space="preserve"> HYPERLINK "https://saglik.siirt.edu.tr/yonetim/yonetim.html" </w:instrText>
      </w:r>
      <w:r>
        <w:fldChar w:fldCharType="separate"/>
      </w:r>
      <w:r>
        <w:rPr>
          <w:rStyle w:val="11"/>
          <w:rFonts w:ascii="Times New Roman" w:hAnsi="Times New Roman" w:cs="Times New Roman"/>
          <w:i/>
          <w:iCs/>
        </w:rPr>
        <w:t>https://saglik.siirt.edu.tr/yonetim/yonetim.html</w:t>
      </w:r>
      <w:r>
        <w:rPr>
          <w:rStyle w:val="11"/>
          <w:rFonts w:ascii="Times New Roman" w:hAnsi="Times New Roman" w:cs="Times New Roman"/>
          <w:i/>
          <w:iCs/>
        </w:rPr>
        <w:fldChar w:fldCharType="end"/>
      </w:r>
    </w:p>
    <w:p>
      <w:pPr>
        <w:numPr>
          <w:ilvl w:val="0"/>
          <w:numId w:val="3"/>
        </w:numPr>
        <w:spacing w:line="276" w:lineRule="auto"/>
        <w:jc w:val="both"/>
        <w:outlineLvl w:val="3"/>
        <w:rPr>
          <w:rFonts w:ascii="Times New Roman" w:hAnsi="Times New Roman" w:cs="Times New Roman"/>
          <w:i/>
          <w:iCs/>
        </w:rPr>
      </w:pPr>
      <w:r>
        <w:rPr>
          <w:rFonts w:ascii="Times New Roman" w:hAnsi="Times New Roman" w:cs="Times New Roman"/>
          <w:i/>
          <w:iCs/>
        </w:rPr>
        <w:t xml:space="preserve">Görev tanımları: </w:t>
      </w:r>
      <w:r>
        <w:fldChar w:fldCharType="begin"/>
      </w:r>
      <w:r>
        <w:instrText xml:space="preserve"> HYPERLINK "https://saglik.siirt.edu.tr/personel/akademik/739614.html" </w:instrText>
      </w:r>
      <w:r>
        <w:fldChar w:fldCharType="separate"/>
      </w:r>
      <w:r>
        <w:rPr>
          <w:rStyle w:val="11"/>
          <w:rFonts w:ascii="Times New Roman" w:hAnsi="Times New Roman" w:cs="Times New Roman"/>
          <w:i/>
          <w:iCs/>
        </w:rPr>
        <w:t>https://saglik.siirt.edu.tr/personel/akademik/739614.html</w:t>
      </w:r>
      <w:r>
        <w:rPr>
          <w:rStyle w:val="11"/>
          <w:rFonts w:ascii="Times New Roman" w:hAnsi="Times New Roman" w:cs="Times New Roman"/>
          <w:i/>
          <w:iCs/>
        </w:rPr>
        <w:fldChar w:fldCharType="end"/>
      </w:r>
    </w:p>
    <w:p>
      <w:pPr>
        <w:ind w:left="567" w:firstLine="284"/>
        <w:rPr>
          <w:b/>
          <w:bCs/>
        </w:rPr>
      </w:pPr>
    </w:p>
    <w:p>
      <w:pPr>
        <w:pStyle w:val="2"/>
      </w:pPr>
      <w:r>
        <w:t>A.1.3. Kurumsal Dönüşüm Kapasitesi (Olgunluk düzeyi 1)</w:t>
      </w:r>
    </w:p>
    <w:p>
      <w:pPr>
        <w:ind w:left="567" w:firstLine="284"/>
        <w:rPr>
          <w:rFonts w:ascii="Times New Roman" w:hAnsi="Times New Roman" w:cs="Times New Roman"/>
        </w:rPr>
      </w:pPr>
      <w:r>
        <w:rPr>
          <w:rFonts w:ascii="Times New Roman" w:hAnsi="Times New Roman" w:cs="Times New Roman"/>
        </w:rPr>
        <w:t>Yükseköğretim ekosistemi içerisindeki değişimleri, küresel eğilimleri, ulusal hedefleri ve paydaş beklentilerini dikkate alarak kurumun geleceğe hazır olmasını sağlayan çevik yönetim yetkinliği vardır. Geleceğe uyum için amaç, misyon ve hedefler doğrultusunda kurumu dönüştürmek üzere değişim yönetimi, kıyaslama, yenilik yönetimi gibi yaklaşımları kullanır ve kurumsal özgünlüğü güçlendirir.</w:t>
      </w:r>
    </w:p>
    <w:p>
      <w:pPr>
        <w:ind w:left="567" w:firstLine="284"/>
        <w:rPr>
          <w:b/>
          <w:bCs/>
        </w:rPr>
      </w:pPr>
      <w:r>
        <w:rPr>
          <w:b/>
          <w:bCs/>
        </w:rPr>
        <w:t xml:space="preserve">Kanıtlar </w:t>
      </w:r>
    </w:p>
    <w:p>
      <w:pPr>
        <w:tabs>
          <w:tab w:val="left" w:pos="993"/>
        </w:tabs>
        <w:ind w:left="567"/>
        <w:rPr>
          <w:rFonts w:ascii="Times New Roman" w:hAnsi="Times New Roman" w:cs="Times New Roman"/>
        </w:rPr>
      </w:pPr>
      <w:r>
        <w:rPr>
          <w:rFonts w:ascii="Times New Roman" w:hAnsi="Times New Roman" w:cs="Times New Roman"/>
          <w:highlight w:val="yellow"/>
        </w:rPr>
        <w:t>Kurumda değişim yönetimi bulunmamaktadır.</w:t>
      </w:r>
    </w:p>
    <w:p>
      <w:pPr>
        <w:pStyle w:val="2"/>
      </w:pPr>
      <w:r>
        <w:t xml:space="preserve">A.1.4. İç Kalite Güvencesi Mekanizmaları (Olgunluk düzeyi </w:t>
      </w:r>
      <w:r>
        <w:rPr>
          <w:b w:val="0"/>
        </w:rPr>
        <w:t xml:space="preserve">3 </w:t>
      </w:r>
      <w:r>
        <w:rPr>
          <w:rFonts w:cstheme="minorHAnsi"/>
          <w:b w:val="0"/>
        </w:rPr>
        <w:t>İç kalite güvencesi sistemi kurumun geneline yayılmış, şeffaf ve bütüncül olarak yürütülmektedir</w:t>
      </w:r>
      <w:r>
        <w:t>)</w:t>
      </w:r>
    </w:p>
    <w:p>
      <w:pPr>
        <w:pStyle w:val="17"/>
        <w:widowControl/>
        <w:numPr>
          <w:ilvl w:val="0"/>
          <w:numId w:val="4"/>
        </w:numPr>
        <w:tabs>
          <w:tab w:val="left" w:pos="993"/>
        </w:tabs>
        <w:spacing w:after="160" w:line="259" w:lineRule="auto"/>
        <w:ind w:left="567" w:firstLine="284"/>
      </w:pPr>
      <w:r>
        <w:t xml:space="preserve">Birimde kalite süreçler kapsamında gerçekleştirilen uygulamalara ait planlamayı gösteren ve süreçlerin izlenmesine olanak sağlayan mekanizmalar mevcut mudur? </w:t>
      </w:r>
    </w:p>
    <w:p>
      <w:pPr>
        <w:pStyle w:val="17"/>
        <w:tabs>
          <w:tab w:val="left" w:pos="993"/>
        </w:tabs>
        <w:ind w:left="851"/>
      </w:pPr>
      <w:r>
        <w:t>Kuruma ait kalite güvencesi rehberi gibi, politika ayrıntılarının yer aldığı erişilebilen ve güncellenen bir doküman bulunmaktadır</w:t>
      </w:r>
    </w:p>
    <w:p>
      <w:pPr>
        <w:pStyle w:val="17"/>
        <w:widowControl/>
        <w:numPr>
          <w:ilvl w:val="0"/>
          <w:numId w:val="4"/>
        </w:numPr>
        <w:tabs>
          <w:tab w:val="left" w:pos="993"/>
        </w:tabs>
        <w:spacing w:after="160" w:line="259" w:lineRule="auto"/>
        <w:ind w:left="567" w:firstLine="284"/>
      </w:pPr>
      <w:r>
        <w:t>Bu mekanizmalar izlenmekte ve iç paydaşlarla birlikte iyileştirilmekte midir?</w:t>
      </w:r>
    </w:p>
    <w:p>
      <w:pPr>
        <w:spacing w:line="276" w:lineRule="auto"/>
        <w:jc w:val="both"/>
        <w:rPr>
          <w:rFonts w:cstheme="minorHAnsi"/>
        </w:rPr>
      </w:pPr>
      <w:r>
        <w:t xml:space="preserve">   Kurumun Kalite Komisyonunun süreç ve uygulamaları tanımlıdır, kurum çalışanlarınca bilinir. Komisyon iç kalite güvencesi sisteminin oluşturulması ve geliştirilmesinde etkin rol alır, program akreditasyonu süreçlerine destek verir. Komisyon gerçekleştirilen etkinliklerin sonuçlarını değerlendirir. Bu değerlendirmeler karar alma mekanizmalarını etkiler. </w:t>
      </w:r>
    </w:p>
    <w:p>
      <w:pPr>
        <w:pStyle w:val="17"/>
        <w:tabs>
          <w:tab w:val="left" w:pos="993"/>
        </w:tabs>
        <w:ind w:left="851"/>
      </w:pPr>
    </w:p>
    <w:p>
      <w:pPr>
        <w:ind w:left="567" w:firstLine="284"/>
        <w:rPr>
          <w:b/>
          <w:bCs/>
        </w:rPr>
      </w:pPr>
      <w:r>
        <w:rPr>
          <w:b/>
          <w:bCs/>
        </w:rPr>
        <w:t xml:space="preserve">Kanıtlar </w:t>
      </w:r>
    </w:p>
    <w:p>
      <w:pPr>
        <w:pStyle w:val="17"/>
        <w:widowControl/>
        <w:numPr>
          <w:ilvl w:val="0"/>
          <w:numId w:val="4"/>
        </w:numPr>
        <w:tabs>
          <w:tab w:val="left" w:pos="993"/>
        </w:tabs>
        <w:spacing w:after="160" w:line="259" w:lineRule="auto"/>
        <w:ind w:left="567" w:firstLine="284"/>
      </w:pPr>
      <w:r>
        <w:t>İş akış şemaları</w:t>
      </w:r>
    </w:p>
    <w:p>
      <w:pPr>
        <w:pStyle w:val="17"/>
        <w:tabs>
          <w:tab w:val="left" w:pos="993"/>
        </w:tabs>
        <w:ind w:left="851"/>
      </w:pPr>
      <w:r>
        <w:t>https://saglik.siirt.edu.tr/</w:t>
      </w:r>
    </w:p>
    <w:p>
      <w:pPr>
        <w:pStyle w:val="17"/>
        <w:widowControl/>
        <w:numPr>
          <w:ilvl w:val="0"/>
          <w:numId w:val="4"/>
        </w:numPr>
        <w:tabs>
          <w:tab w:val="left" w:pos="993"/>
        </w:tabs>
        <w:spacing w:after="160" w:line="259" w:lineRule="auto"/>
        <w:ind w:left="567" w:firstLine="284"/>
      </w:pPr>
      <w:r>
        <w:t>Yönergeler</w:t>
      </w:r>
    </w:p>
    <w:p>
      <w:pPr>
        <w:pStyle w:val="17"/>
        <w:tabs>
          <w:tab w:val="left" w:pos="993"/>
        </w:tabs>
        <w:ind w:left="851"/>
      </w:pPr>
      <w:r>
        <w:t>https://www.siirt.edu.tr/dosya/personel/yonerge_siirt-universitesi-kalite-komisyonu-ve-kalite-koordinatorlugu-yonergesi-siirt-20171110833253.pdf</w:t>
      </w:r>
    </w:p>
    <w:p>
      <w:pPr>
        <w:pStyle w:val="17"/>
        <w:widowControl/>
        <w:numPr>
          <w:ilvl w:val="0"/>
          <w:numId w:val="4"/>
        </w:numPr>
        <w:tabs>
          <w:tab w:val="left" w:pos="993"/>
        </w:tabs>
        <w:spacing w:after="160" w:line="259" w:lineRule="auto"/>
        <w:ind w:left="567" w:firstLine="284"/>
      </w:pPr>
      <w:r>
        <w:t>Yönetmelikler</w:t>
      </w:r>
    </w:p>
    <w:p>
      <w:pPr>
        <w:numPr>
          <w:ilvl w:val="0"/>
          <w:numId w:val="4"/>
        </w:numPr>
        <w:spacing w:line="276" w:lineRule="auto"/>
        <w:jc w:val="both"/>
        <w:outlineLvl w:val="3"/>
        <w:rPr>
          <w:rFonts w:cstheme="minorHAnsi"/>
          <w:i/>
          <w:iCs/>
        </w:rPr>
      </w:pPr>
      <w:r>
        <w:fldChar w:fldCharType="begin"/>
      </w:r>
      <w:r>
        <w:instrText xml:space="preserve"> HYPERLINK "https://www.resmigazete.gov.tr/eskiler/2015/07/20150723-3.htm" </w:instrText>
      </w:r>
      <w:r>
        <w:fldChar w:fldCharType="separate"/>
      </w:r>
      <w:r>
        <w:rPr>
          <w:rStyle w:val="11"/>
          <w:rFonts w:cstheme="minorHAnsi"/>
          <w:i/>
          <w:iCs/>
        </w:rPr>
        <w:t>https://www.resmigazete.gov.tr/eskiler/2015/07/20150723-3.htm</w:t>
      </w:r>
      <w:r>
        <w:rPr>
          <w:rStyle w:val="11"/>
          <w:rFonts w:cstheme="minorHAnsi"/>
          <w:i/>
          <w:iCs/>
        </w:rPr>
        <w:fldChar w:fldCharType="end"/>
      </w:r>
    </w:p>
    <w:p>
      <w:pPr>
        <w:pStyle w:val="17"/>
        <w:tabs>
          <w:tab w:val="left" w:pos="993"/>
        </w:tabs>
        <w:ind w:left="851"/>
      </w:pPr>
    </w:p>
    <w:p>
      <w:pPr>
        <w:pStyle w:val="17"/>
        <w:widowControl/>
        <w:numPr>
          <w:ilvl w:val="0"/>
          <w:numId w:val="4"/>
        </w:numPr>
        <w:tabs>
          <w:tab w:val="left" w:pos="993"/>
        </w:tabs>
        <w:spacing w:after="160" w:line="259" w:lineRule="auto"/>
        <w:ind w:left="567" w:firstLine="284"/>
      </w:pPr>
      <w:r>
        <w:t>Paydaş memnuniyet anketleri, danışmanlıklar gibi faaliyetlere ilişkin takvim veya yönerge.</w:t>
      </w:r>
    </w:p>
    <w:p>
      <w:pPr>
        <w:pStyle w:val="17"/>
      </w:pPr>
    </w:p>
    <w:p>
      <w:pPr>
        <w:pStyle w:val="17"/>
        <w:tabs>
          <w:tab w:val="left" w:pos="993"/>
        </w:tabs>
        <w:ind w:left="851"/>
      </w:pPr>
      <w:r>
        <w:t>https://www.siirt.edu.tr/dosya/personel/yonerge_siirt-universitesi-kalite-komisyonu-ve-kalite-koordinatorlugu-yonergesi-siirt-20171110833253.pdf</w:t>
      </w:r>
    </w:p>
    <w:p>
      <w:pPr>
        <w:pStyle w:val="17"/>
        <w:tabs>
          <w:tab w:val="left" w:pos="993"/>
        </w:tabs>
        <w:ind w:left="851"/>
      </w:pPr>
    </w:p>
    <w:p>
      <w:pPr>
        <w:pStyle w:val="17"/>
        <w:widowControl/>
        <w:numPr>
          <w:ilvl w:val="0"/>
          <w:numId w:val="4"/>
        </w:numPr>
        <w:tabs>
          <w:tab w:val="left" w:pos="993"/>
        </w:tabs>
        <w:spacing w:after="160" w:line="259" w:lineRule="auto"/>
        <w:ind w:left="567" w:firstLine="284"/>
      </w:pPr>
      <w:r>
        <w:t>Birim faaliyetlerine ilişkin yıllık izleme ve iyileştirme raporları</w:t>
      </w:r>
    </w:p>
    <w:p>
      <w:pPr>
        <w:pStyle w:val="17"/>
        <w:tabs>
          <w:tab w:val="left" w:pos="993"/>
        </w:tabs>
        <w:ind w:left="851"/>
      </w:pPr>
      <w:r>
        <w:t>https://saglik.siirt.edu.tr/</w:t>
      </w:r>
    </w:p>
    <w:p/>
    <w:p>
      <w:pPr>
        <w:pStyle w:val="2"/>
      </w:pPr>
      <w:r>
        <w:t xml:space="preserve">A.1.5. Kamuoyunu Bilgilendirme ve Hesap Verebilirlik (Olgunluk düzeyi </w:t>
      </w:r>
      <w:r>
        <w:rPr>
          <w:b w:val="0"/>
        </w:rPr>
        <w:t xml:space="preserve">4 </w:t>
      </w:r>
      <w:r>
        <w:rPr>
          <w:rFonts w:cstheme="minorHAnsi"/>
          <w:b w:val="0"/>
        </w:rPr>
        <w:t>Kurumun kamuoyunu bilgilendirme ve hesap verebilirlik mekanizmaları izlenmekte ve paydaş görüşleri doğrultusunda iyileştirilmektedir</w:t>
      </w:r>
      <w:r>
        <w:t>)</w:t>
      </w:r>
    </w:p>
    <w:p>
      <w:pPr>
        <w:pStyle w:val="17"/>
        <w:widowControl/>
        <w:numPr>
          <w:ilvl w:val="0"/>
          <w:numId w:val="4"/>
        </w:numPr>
        <w:tabs>
          <w:tab w:val="left" w:pos="993"/>
        </w:tabs>
        <w:spacing w:after="160" w:line="259" w:lineRule="auto"/>
        <w:ind w:left="567" w:firstLine="284"/>
      </w:pPr>
      <w:r>
        <w:t>Kamuoyunu bilgilendirmek üzere web sitesi ve diğer iletişim kanalları aktif olarak kullanılıyor mu? Paylaşılan bilgiler güncel ve erişilebilir mi?</w:t>
      </w:r>
    </w:p>
    <w:p>
      <w:pPr>
        <w:pStyle w:val="17"/>
        <w:widowControl/>
        <w:numPr>
          <w:ilvl w:val="0"/>
          <w:numId w:val="4"/>
        </w:numPr>
        <w:tabs>
          <w:tab w:val="left" w:pos="993"/>
        </w:tabs>
        <w:spacing w:after="160" w:line="259" w:lineRule="auto"/>
      </w:pPr>
      <w:r>
        <w:t xml:space="preserve">Kamuoyunu bilgilendirme ilkesel olarak benimsenmiştir, hangi kanalların nasıl kullanılacağı tasarlanmıştır, erişilebilir olarak ilan edilmiştir ve tüm bilgilendirme adımları sistematik olarak atılmaktadır. Kurum web sayfası doğru, güncel, ilgili ve kolayca erişilebilir bilgiyi vermektedir; bunun sağlanması için gerekli mekanizma mevcuttur. </w:t>
      </w:r>
    </w:p>
    <w:p>
      <w:pPr>
        <w:pStyle w:val="17"/>
        <w:widowControl/>
        <w:numPr>
          <w:ilvl w:val="0"/>
          <w:numId w:val="4"/>
        </w:numPr>
        <w:tabs>
          <w:tab w:val="left" w:pos="993"/>
        </w:tabs>
        <w:spacing w:after="160" w:line="259" w:lineRule="auto"/>
        <w:ind w:left="567" w:firstLine="284"/>
      </w:pPr>
      <w:r>
        <w:t>Web sitesi sorumluları ve bilgi paylaşımına ilişkin prensipler/kurallar belirlenmiş midir?</w:t>
      </w:r>
    </w:p>
    <w:p>
      <w:pPr>
        <w:pStyle w:val="17"/>
        <w:tabs>
          <w:tab w:val="left" w:pos="993"/>
        </w:tabs>
        <w:ind w:left="851"/>
      </w:pPr>
      <w:r>
        <w:t>Kurumsal özerklik ile hesap verebilirlik kavramlarının birbirini tamamladığına ilişkin bulgular mevcuttur</w:t>
      </w:r>
    </w:p>
    <w:p>
      <w:pPr>
        <w:pStyle w:val="17"/>
        <w:widowControl/>
        <w:numPr>
          <w:ilvl w:val="0"/>
          <w:numId w:val="4"/>
        </w:numPr>
        <w:tabs>
          <w:tab w:val="left" w:pos="993"/>
        </w:tabs>
        <w:spacing w:after="160" w:line="259" w:lineRule="auto"/>
        <w:ind w:left="567" w:firstLine="284"/>
      </w:pPr>
      <w:r>
        <w:t>Kurumun kamuoyunu bilgilendirme ve hesap verebilirlik mekanizmaları izlenmekte ve paydaş görüşleri doğrultusunda iyileştirilmektedir.</w:t>
      </w:r>
    </w:p>
    <w:p>
      <w:pPr>
        <w:pStyle w:val="17"/>
        <w:tabs>
          <w:tab w:val="left" w:pos="993"/>
        </w:tabs>
        <w:ind w:left="851"/>
      </w:pPr>
      <w:r>
        <w:t>Sistematiktir, ilan edilen takvim çerçevesinde gerçekleştirilir, sorumluları nettir. Alınan geri beslemeler ile etkinliği değerlendirilmektedir</w:t>
      </w:r>
    </w:p>
    <w:p>
      <w:pPr>
        <w:ind w:left="567" w:firstLine="284"/>
        <w:rPr>
          <w:b/>
          <w:bCs/>
        </w:rPr>
      </w:pPr>
      <w:r>
        <w:rPr>
          <w:b/>
          <w:bCs/>
        </w:rPr>
        <w:t xml:space="preserve">Kanıtlar </w:t>
      </w:r>
    </w:p>
    <w:p>
      <w:pPr>
        <w:pStyle w:val="17"/>
        <w:widowControl/>
        <w:numPr>
          <w:ilvl w:val="0"/>
          <w:numId w:val="4"/>
        </w:numPr>
        <w:tabs>
          <w:tab w:val="left" w:pos="993"/>
        </w:tabs>
        <w:spacing w:after="160" w:line="259" w:lineRule="auto"/>
        <w:ind w:left="567" w:firstLine="284"/>
      </w:pPr>
      <w:r>
        <w:t>Kamuoyunu bilgilendirme ve hesap verebilirlik ile ilişkili olarak benimsenen ilke, kural ve yöntemler</w:t>
      </w:r>
    </w:p>
    <w:p>
      <w:pPr>
        <w:numPr>
          <w:ilvl w:val="0"/>
          <w:numId w:val="4"/>
        </w:numPr>
        <w:ind w:right="63"/>
        <w:jc w:val="both"/>
        <w:outlineLvl w:val="3"/>
        <w:rPr>
          <w:rFonts w:cstheme="minorHAnsi"/>
          <w:i/>
        </w:rPr>
      </w:pPr>
      <w:r>
        <w:fldChar w:fldCharType="begin"/>
      </w:r>
      <w:r>
        <w:instrText xml:space="preserve"> HYPERLINK "https://saglik.siirt.edu.tr/detay/kurum-ici-degerlendirme-raporlari/241133500.html" </w:instrText>
      </w:r>
      <w:r>
        <w:fldChar w:fldCharType="separate"/>
      </w:r>
      <w:r>
        <w:rPr>
          <w:rStyle w:val="11"/>
          <w:rFonts w:cstheme="minorHAnsi"/>
          <w:i/>
        </w:rPr>
        <w:t>https://saglik.siirt.edu.tr/detay/kurum-ici-degerlendirme-raporlari/241133500.html</w:t>
      </w:r>
      <w:r>
        <w:rPr>
          <w:rStyle w:val="11"/>
          <w:rFonts w:cstheme="minorHAnsi"/>
          <w:i/>
        </w:rPr>
        <w:fldChar w:fldCharType="end"/>
      </w:r>
    </w:p>
    <w:p>
      <w:pPr>
        <w:pStyle w:val="17"/>
        <w:tabs>
          <w:tab w:val="left" w:pos="993"/>
        </w:tabs>
        <w:ind w:left="851"/>
      </w:pPr>
    </w:p>
    <w:p>
      <w:pPr>
        <w:pStyle w:val="17"/>
        <w:widowControl/>
        <w:numPr>
          <w:ilvl w:val="0"/>
          <w:numId w:val="4"/>
        </w:numPr>
        <w:tabs>
          <w:tab w:val="left" w:pos="993"/>
        </w:tabs>
        <w:spacing w:after="160" w:line="259" w:lineRule="auto"/>
        <w:ind w:left="567" w:firstLine="284"/>
      </w:pPr>
      <w:r>
        <w:t>Kamuoyunu bilgilendirme ve hesap verebilirliğe ilişkin uygulama örnekleri</w:t>
      </w:r>
    </w:p>
    <w:p>
      <w:pPr>
        <w:pStyle w:val="17"/>
        <w:numPr>
          <w:ilvl w:val="0"/>
          <w:numId w:val="4"/>
        </w:numPr>
        <w:spacing w:line="276" w:lineRule="auto"/>
        <w:contextualSpacing w:val="0"/>
        <w:jc w:val="both"/>
        <w:outlineLvl w:val="3"/>
        <w:rPr>
          <w:rFonts w:cstheme="minorHAnsi"/>
          <w:i/>
          <w:iCs/>
        </w:rPr>
      </w:pPr>
      <w:r>
        <w:fldChar w:fldCharType="begin"/>
      </w:r>
      <w:r>
        <w:instrText xml:space="preserve"> HYPERLINK "https://saglik.siirt.edu.tr/detay/idari-faaliyet-raporlari/837401958.html" </w:instrText>
      </w:r>
      <w:r>
        <w:fldChar w:fldCharType="separate"/>
      </w:r>
      <w:r>
        <w:rPr>
          <w:rStyle w:val="11"/>
          <w:rFonts w:cstheme="minorHAnsi"/>
          <w:i/>
          <w:iCs/>
        </w:rPr>
        <w:t>https://saglik.siirt.edu.tr/detay/idari-faaliyet-raporlari/837401958.html</w:t>
      </w:r>
      <w:r>
        <w:rPr>
          <w:rStyle w:val="11"/>
          <w:rFonts w:cstheme="minorHAnsi"/>
          <w:i/>
          <w:iCs/>
        </w:rPr>
        <w:fldChar w:fldCharType="end"/>
      </w:r>
    </w:p>
    <w:p>
      <w:pPr>
        <w:pStyle w:val="17"/>
      </w:pPr>
    </w:p>
    <w:p>
      <w:pPr>
        <w:pStyle w:val="17"/>
        <w:tabs>
          <w:tab w:val="left" w:pos="993"/>
        </w:tabs>
        <w:ind w:left="851"/>
      </w:pPr>
    </w:p>
    <w:p>
      <w:pPr>
        <w:pStyle w:val="17"/>
        <w:numPr>
          <w:ilvl w:val="0"/>
          <w:numId w:val="5"/>
        </w:numPr>
        <w:spacing w:line="276" w:lineRule="auto"/>
        <w:contextualSpacing w:val="0"/>
        <w:jc w:val="both"/>
        <w:outlineLvl w:val="3"/>
        <w:rPr>
          <w:rFonts w:cstheme="minorHAnsi"/>
          <w:i/>
          <w:iCs/>
        </w:rPr>
      </w:pPr>
      <w:r>
        <w:t>Kamuoyunu bilgilendirme ve hesap verebilirlik mekanizmalarına ilişkin izleme ve iyileştirme kanıtları</w:t>
      </w:r>
      <w:r>
        <w:cr/>
      </w:r>
      <w:r>
        <w:fldChar w:fldCharType="begin"/>
      </w:r>
      <w:r>
        <w:instrText xml:space="preserve"> HYPERLINK "https://saglik.siirt.edu.tr/detay/idari-faaliyet-raporlari/837401958.html" </w:instrText>
      </w:r>
      <w:r>
        <w:fldChar w:fldCharType="separate"/>
      </w:r>
      <w:r>
        <w:rPr>
          <w:rStyle w:val="11"/>
          <w:rFonts w:cstheme="minorHAnsi"/>
          <w:i/>
          <w:iCs/>
        </w:rPr>
        <w:t>https://saglik.siirt.edu.tr/detay/idari-faaliyet-raporlari/837401958.html</w:t>
      </w:r>
      <w:r>
        <w:rPr>
          <w:rStyle w:val="11"/>
          <w:rFonts w:cstheme="minorHAnsi"/>
          <w:i/>
          <w:iCs/>
        </w:rPr>
        <w:fldChar w:fldCharType="end"/>
      </w:r>
    </w:p>
    <w:p>
      <w:pPr>
        <w:pStyle w:val="17"/>
        <w:widowControl/>
        <w:numPr>
          <w:ilvl w:val="0"/>
          <w:numId w:val="4"/>
        </w:numPr>
        <w:tabs>
          <w:tab w:val="left" w:pos="993"/>
        </w:tabs>
        <w:spacing w:after="160" w:line="259" w:lineRule="auto"/>
        <w:ind w:left="567" w:firstLine="284"/>
      </w:pPr>
    </w:p>
    <w:p>
      <w:pPr>
        <w:pStyle w:val="2"/>
      </w:pPr>
      <w:r>
        <w:t>A.2. Misyon ve Stratejik Amaçlar</w:t>
      </w:r>
    </w:p>
    <w:p>
      <w:pPr>
        <w:pStyle w:val="2"/>
      </w:pPr>
      <w:r>
        <w:t xml:space="preserve">A.2.1. Misyon, vizyon ve politikalar (Olgunluk düzeyi </w:t>
      </w:r>
      <w:r>
        <w:rPr>
          <w:b w:val="0"/>
        </w:rPr>
        <w:t xml:space="preserve">3 </w:t>
      </w:r>
      <w:r>
        <w:rPr>
          <w:rFonts w:cstheme="minorHAnsi"/>
          <w:b w:val="0"/>
        </w:rPr>
        <w:t>Kurumun genelinde misyon, vizyon ve politikalarla uyumlu uygulamalar bulunmaktadır</w:t>
      </w:r>
      <w:r>
        <w:rPr>
          <w:rFonts w:cstheme="minorHAnsi"/>
        </w:rPr>
        <w:t>.</w:t>
      </w:r>
      <w:r>
        <w:t>)</w:t>
      </w:r>
    </w:p>
    <w:p>
      <w:pPr>
        <w:pStyle w:val="17"/>
        <w:widowControl/>
        <w:numPr>
          <w:ilvl w:val="0"/>
          <w:numId w:val="6"/>
        </w:numPr>
        <w:spacing w:after="160" w:line="259" w:lineRule="auto"/>
        <w:ind w:left="1080"/>
      </w:pPr>
      <w:r>
        <w:t>Birimin Misyon ve Vizyon ifadeleri tanımlanarak web sitesi veya farklı kanallarla kurum çalışanlarıyla paylaşılmakta mıdır?</w:t>
      </w:r>
    </w:p>
    <w:p>
      <w:pPr>
        <w:pStyle w:val="17"/>
        <w:ind w:left="1080"/>
      </w:pPr>
      <w:r>
        <w:rPr>
          <w:rFonts w:cstheme="minorHAnsi"/>
        </w:rPr>
        <w:t>Fakültemize özel misyon ve vizyon belirlenerek web sayfamızda kurum çalışanları ve kamuoyu ile paylaşılmıştır</w:t>
      </w:r>
    </w:p>
    <w:p>
      <w:pPr>
        <w:pStyle w:val="17"/>
        <w:widowControl/>
        <w:numPr>
          <w:ilvl w:val="0"/>
          <w:numId w:val="6"/>
        </w:numPr>
        <w:spacing w:after="160" w:line="259" w:lineRule="auto"/>
        <w:ind w:left="1080"/>
      </w:pPr>
      <w:r>
        <w:t xml:space="preserve">Birime ait kalite politikası, eğitim-öğretim politikası , ar-ge politikası, toplumsal katkı politikası vb. politikalar var mıdır? Bu politikalar paydaşlar tarafından erişilebilecek şekilde paylaşılmakta mıdır? </w:t>
      </w:r>
    </w:p>
    <w:p>
      <w:pPr>
        <w:pStyle w:val="17"/>
        <w:widowControl/>
        <w:numPr>
          <w:ilvl w:val="0"/>
          <w:numId w:val="6"/>
        </w:numPr>
        <w:spacing w:after="160" w:line="276" w:lineRule="auto"/>
        <w:jc w:val="both"/>
        <w:rPr>
          <w:rFonts w:cstheme="minorHAnsi"/>
        </w:rPr>
      </w:pPr>
      <w:r>
        <w:rPr>
          <w:rFonts w:cstheme="minorHAnsi"/>
        </w:rPr>
        <w:t>Fakültemiz misyon, vizyon ve hedefleri çerçevesinde 2018-2022 Stratejik Planını uygulanmakta ve ilgili bilgiler fakültemiz web sayfasında yer almaktadır. 2023-2027 yıllarını kapsayan stratejik plan hazırlıkları çalışma takvimine bağlı olarak devam etmektedir.</w:t>
      </w:r>
    </w:p>
    <w:p>
      <w:pPr>
        <w:pStyle w:val="17"/>
        <w:ind w:left="1080"/>
      </w:pPr>
    </w:p>
    <w:p>
      <w:pPr>
        <w:pStyle w:val="17"/>
        <w:widowControl/>
        <w:numPr>
          <w:ilvl w:val="0"/>
          <w:numId w:val="6"/>
        </w:numPr>
        <w:spacing w:after="160" w:line="259" w:lineRule="auto"/>
        <w:ind w:left="1080"/>
      </w:pPr>
      <w:r>
        <w:t>Politikalarla uyumlu uygulamalar bulunmakta ve bu uygulamalar izlenerek önlemler alınmakta mıdır?</w:t>
      </w:r>
    </w:p>
    <w:p>
      <w:pPr>
        <w:pStyle w:val="17"/>
      </w:pPr>
    </w:p>
    <w:p>
      <w:pPr>
        <w:pStyle w:val="17"/>
        <w:widowControl/>
        <w:spacing w:after="160" w:line="259" w:lineRule="auto"/>
        <w:ind w:left="1080"/>
      </w:pPr>
      <w:r>
        <w:t>Evet</w:t>
      </w:r>
    </w:p>
    <w:p>
      <w:pPr>
        <w:pStyle w:val="17"/>
        <w:ind w:left="1080"/>
        <w:rPr>
          <w:b/>
          <w:bCs/>
        </w:rPr>
      </w:pPr>
      <w:r>
        <w:rPr>
          <w:b/>
          <w:bCs/>
        </w:rPr>
        <w:t>Kanıtlar</w:t>
      </w:r>
    </w:p>
    <w:p>
      <w:pPr>
        <w:pStyle w:val="17"/>
        <w:widowControl/>
        <w:numPr>
          <w:ilvl w:val="0"/>
          <w:numId w:val="6"/>
        </w:numPr>
        <w:spacing w:after="160" w:line="259" w:lineRule="auto"/>
        <w:ind w:left="1080"/>
      </w:pPr>
      <w:r>
        <w:t>Misyon ve vizyon</w:t>
      </w:r>
    </w:p>
    <w:p>
      <w:pPr>
        <w:numPr>
          <w:ilvl w:val="0"/>
          <w:numId w:val="6"/>
        </w:numPr>
        <w:spacing w:line="276" w:lineRule="auto"/>
        <w:jc w:val="both"/>
        <w:outlineLvl w:val="3"/>
        <w:rPr>
          <w:rFonts w:cstheme="minorHAnsi"/>
          <w:i/>
          <w:iCs/>
        </w:rPr>
      </w:pPr>
      <w:r>
        <w:fldChar w:fldCharType="begin"/>
      </w:r>
      <w:r>
        <w:instrText xml:space="preserve"> HYPERLINK "https://saglik.siirt.edu.tr/detay/kurumsal/583766.html" </w:instrText>
      </w:r>
      <w:r>
        <w:fldChar w:fldCharType="separate"/>
      </w:r>
      <w:r>
        <w:rPr>
          <w:rStyle w:val="11"/>
          <w:rFonts w:cstheme="minorHAnsi"/>
          <w:i/>
          <w:iCs/>
        </w:rPr>
        <w:t>https://saglik.siirt.edu.tr/detay/kurumsal/583766.html</w:t>
      </w:r>
      <w:r>
        <w:rPr>
          <w:rStyle w:val="11"/>
          <w:rFonts w:cstheme="minorHAnsi"/>
          <w:i/>
          <w:iCs/>
        </w:rPr>
        <w:fldChar w:fldCharType="end"/>
      </w:r>
    </w:p>
    <w:p>
      <w:pPr>
        <w:pStyle w:val="17"/>
        <w:ind w:left="1080"/>
      </w:pPr>
    </w:p>
    <w:p>
      <w:pPr>
        <w:pStyle w:val="17"/>
        <w:widowControl/>
        <w:numPr>
          <w:ilvl w:val="0"/>
          <w:numId w:val="6"/>
        </w:numPr>
        <w:spacing w:after="160" w:line="259" w:lineRule="auto"/>
        <w:ind w:left="1080"/>
      </w:pPr>
      <w:r>
        <w:t xml:space="preserve">Politika belgeleri </w:t>
      </w:r>
    </w:p>
    <w:p>
      <w:pPr>
        <w:pStyle w:val="17"/>
      </w:pPr>
    </w:p>
    <w:p>
      <w:pPr>
        <w:pStyle w:val="17"/>
        <w:ind w:left="1080"/>
      </w:pPr>
      <w:r>
        <w:t>https://saglik.siirt.edu.tr/detay/kalite-politikasi/213373483.html</w:t>
      </w:r>
    </w:p>
    <w:p>
      <w:pPr>
        <w:pStyle w:val="17"/>
        <w:widowControl/>
        <w:numPr>
          <w:ilvl w:val="0"/>
          <w:numId w:val="6"/>
        </w:numPr>
        <w:spacing w:after="160" w:line="259" w:lineRule="auto"/>
        <w:ind w:left="1080"/>
      </w:pPr>
      <w:r>
        <w:t>Politika belgeleri doğrultusunda gerçekleştirilen uygulama örnekleri</w:t>
      </w:r>
    </w:p>
    <w:p>
      <w:pPr>
        <w:pStyle w:val="17"/>
        <w:ind w:left="1080"/>
      </w:pPr>
      <w:r>
        <w:t>https://saglik.siirt.edu.tr/detay/kalite-politikasi/213373483.html</w:t>
      </w:r>
    </w:p>
    <w:p>
      <w:pPr>
        <w:pStyle w:val="17"/>
        <w:widowControl/>
        <w:numPr>
          <w:ilvl w:val="0"/>
          <w:numId w:val="6"/>
        </w:numPr>
        <w:spacing w:after="160" w:line="259" w:lineRule="auto"/>
        <w:ind w:left="1080"/>
      </w:pPr>
      <w:r>
        <w:t>Politikaların izlendiğine ve değerlendirildiğine ilişkin kanıtlar</w:t>
      </w:r>
    </w:p>
    <w:p>
      <w:pPr>
        <w:pStyle w:val="17"/>
        <w:ind w:left="1080"/>
      </w:pPr>
      <w:r>
        <w:t>https://saglik.siirt.edu.tr/detay/kalite-politikasi/213373483.html</w:t>
      </w:r>
    </w:p>
    <w:p>
      <w:pPr>
        <w:tabs>
          <w:tab w:val="left" w:pos="993"/>
        </w:tabs>
        <w:ind w:left="567"/>
      </w:pPr>
    </w:p>
    <w:p>
      <w:pPr>
        <w:pStyle w:val="17"/>
        <w:tabs>
          <w:tab w:val="left" w:pos="993"/>
        </w:tabs>
        <w:ind w:left="851"/>
      </w:pPr>
    </w:p>
    <w:p>
      <w:r>
        <w:t xml:space="preserve"> </w:t>
      </w:r>
    </w:p>
    <w:p>
      <w:pPr>
        <w:rPr>
          <w:b/>
        </w:rPr>
      </w:pPr>
      <w:r>
        <w:rPr>
          <w:b/>
        </w:rPr>
        <w:t>A.2.2. Stratejik amaç ve hedefler (Olgunluk düzeyi 4)</w:t>
      </w:r>
    </w:p>
    <w:p>
      <w:r>
        <w:t xml:space="preserve"> </w:t>
      </w:r>
    </w:p>
    <w:p>
      <w:r>
        <w:t>Fakültemizde Stratejik Plan kültürü ve geleneği vardır, mevcut dönemi kapsayan 5 yıllık stratejik planlar hazılanarak   kısa/orta  uzun  vadeli  amaçlar,  hedefler,  alt hedefler,</w:t>
      </w:r>
      <w:r>
        <w:tab/>
      </w:r>
      <w:r>
        <w:t>eylemler</w:t>
      </w:r>
      <w:r>
        <w:tab/>
      </w:r>
      <w:r>
        <w:t>ve</w:t>
      </w:r>
      <w:r>
        <w:tab/>
      </w:r>
      <w:r>
        <w:t>bunların</w:t>
      </w:r>
      <w:r>
        <w:tab/>
      </w:r>
      <w:r>
        <w:t>zamanlaması, önceliklendirilmesi,</w:t>
      </w:r>
      <w:r>
        <w:tab/>
      </w:r>
      <w:r>
        <w:t>sorumluları,</w:t>
      </w:r>
      <w:r>
        <w:tab/>
      </w:r>
      <w:r>
        <w:t>mali</w:t>
      </w:r>
      <w:r>
        <w:tab/>
      </w:r>
      <w:r>
        <w:t>kaynakları</w:t>
      </w:r>
    </w:p>
    <w:p>
      <w:r>
        <w:t>bulunmaktadır, tüm paydaşların görüşü alınarak (özellikle stratejik paydaşlar) hazırlanmıştır. Mevcut (2018-2022 ve 2023-2027)stratejik plan hazırlanırken bir öncekinin ayrıntılı değerlendirilmesi yapılmış ve  kullanılmıştır;  yıllık  gerçekleşme  takip  edilerek  ilgili kurullarda tartışılmakta ve gerekli önlemler alınmaktadır.</w:t>
      </w:r>
    </w:p>
    <w:p/>
    <w:p>
      <w:pPr>
        <w:pStyle w:val="21"/>
        <w:numPr>
          <w:ilvl w:val="0"/>
          <w:numId w:val="7"/>
        </w:numPr>
        <w:tabs>
          <w:tab w:val="left" w:pos="947"/>
          <w:tab w:val="left" w:pos="948"/>
        </w:tabs>
        <w:spacing w:before="41" w:line="280" w:lineRule="exact"/>
        <w:rPr>
          <w:i/>
        </w:rPr>
      </w:pPr>
      <w:r>
        <w:rPr>
          <w:i/>
        </w:rPr>
        <w:t>Stratejik</w:t>
      </w:r>
      <w:r>
        <w:rPr>
          <w:i/>
          <w:spacing w:val="-4"/>
        </w:rPr>
        <w:t xml:space="preserve"> </w:t>
      </w:r>
      <w:r>
        <w:rPr>
          <w:i/>
        </w:rPr>
        <w:t>plan</w:t>
      </w:r>
      <w:r>
        <w:rPr>
          <w:i/>
          <w:spacing w:val="-5"/>
        </w:rPr>
        <w:t xml:space="preserve"> </w:t>
      </w:r>
      <w:r>
        <w:rPr>
          <w:i/>
        </w:rPr>
        <w:t>ve</w:t>
      </w:r>
      <w:r>
        <w:rPr>
          <w:i/>
          <w:spacing w:val="-3"/>
        </w:rPr>
        <w:t xml:space="preserve"> </w:t>
      </w:r>
      <w:r>
        <w:rPr>
          <w:i/>
        </w:rPr>
        <w:t>geliştirilme</w:t>
      </w:r>
      <w:r>
        <w:rPr>
          <w:i/>
          <w:spacing w:val="-3"/>
        </w:rPr>
        <w:t xml:space="preserve"> </w:t>
      </w:r>
      <w:r>
        <w:rPr>
          <w:i/>
          <w:spacing w:val="-2"/>
        </w:rPr>
        <w:t xml:space="preserve">süreci ve Personel </w:t>
      </w:r>
      <w:r>
        <w:rPr>
          <w:i/>
        </w:rPr>
        <w:t>Performans</w:t>
      </w:r>
      <w:r>
        <w:rPr>
          <w:i/>
          <w:spacing w:val="-9"/>
        </w:rPr>
        <w:t xml:space="preserve"> </w:t>
      </w:r>
      <w:r>
        <w:rPr>
          <w:i/>
          <w:spacing w:val="-2"/>
        </w:rPr>
        <w:t xml:space="preserve">raporları bulunmaktadır. Ayrıca Fakültemizde stratejik planların (2018-2022) (2023-2027) etkin şekilde hazırlanması için komisyonlar oluşturularak gelecek planları iyileştirilmektedir </w:t>
      </w:r>
      <w:r>
        <w:fldChar w:fldCharType="begin"/>
      </w:r>
      <w:r>
        <w:instrText xml:space="preserve"> HYPERLINK "https://saglik.siirt.edu.tr/detay/2018-2022-birim-stratejik-plani/474744180.html" </w:instrText>
      </w:r>
      <w:r>
        <w:fldChar w:fldCharType="separate"/>
      </w:r>
      <w:r>
        <w:rPr>
          <w:rStyle w:val="11"/>
          <w:i/>
          <w:spacing w:val="-2"/>
        </w:rPr>
        <w:t>https://saglik.siirt.edu.tr/detay/2018-2022-birim-stratejik-plani/474744180.html</w:t>
      </w:r>
      <w:r>
        <w:rPr>
          <w:rStyle w:val="11"/>
          <w:i/>
          <w:spacing w:val="-2"/>
        </w:rPr>
        <w:fldChar w:fldCharType="end"/>
      </w:r>
      <w:r>
        <w:rPr>
          <w:i/>
          <w:spacing w:val="-2"/>
        </w:rPr>
        <w:t xml:space="preserve">, </w:t>
      </w:r>
      <w:r>
        <w:fldChar w:fldCharType="begin"/>
      </w:r>
      <w:r>
        <w:instrText xml:space="preserve"> HYPERLINK "https://saglik.siirt.edu.tr/detay/komisyonlar.html" </w:instrText>
      </w:r>
      <w:r>
        <w:fldChar w:fldCharType="separate"/>
      </w:r>
      <w:r>
        <w:rPr>
          <w:rStyle w:val="11"/>
          <w:i/>
          <w:spacing w:val="-2"/>
        </w:rPr>
        <w:t>https://saglik.siirt.edu.tr/detay/komisyonlar.html</w:t>
      </w:r>
      <w:r>
        <w:rPr>
          <w:rStyle w:val="11"/>
          <w:i/>
          <w:spacing w:val="-2"/>
        </w:rPr>
        <w:fldChar w:fldCharType="end"/>
      </w:r>
    </w:p>
    <w:p>
      <w:pPr>
        <w:pStyle w:val="21"/>
        <w:numPr>
          <w:ilvl w:val="0"/>
          <w:numId w:val="7"/>
        </w:numPr>
        <w:tabs>
          <w:tab w:val="left" w:pos="947"/>
          <w:tab w:val="left" w:pos="948"/>
        </w:tabs>
        <w:ind w:right="158"/>
        <w:rPr>
          <w:i/>
        </w:rPr>
      </w:pPr>
      <w:r>
        <w:rPr>
          <w:i/>
        </w:rPr>
        <w:t>Kurumun</w:t>
      </w:r>
      <w:r>
        <w:rPr>
          <w:i/>
          <w:spacing w:val="24"/>
        </w:rPr>
        <w:t xml:space="preserve"> </w:t>
      </w:r>
      <w:r>
        <w:rPr>
          <w:i/>
        </w:rPr>
        <w:t>stratejik</w:t>
      </w:r>
      <w:r>
        <w:rPr>
          <w:i/>
          <w:spacing w:val="25"/>
        </w:rPr>
        <w:t xml:space="preserve"> </w:t>
      </w:r>
      <w:r>
        <w:rPr>
          <w:i/>
        </w:rPr>
        <w:t>planına</w:t>
      </w:r>
      <w:r>
        <w:rPr>
          <w:i/>
          <w:spacing w:val="24"/>
        </w:rPr>
        <w:t xml:space="preserve"> </w:t>
      </w:r>
      <w:r>
        <w:rPr>
          <w:i/>
        </w:rPr>
        <w:t>planlama,</w:t>
      </w:r>
      <w:r>
        <w:rPr>
          <w:i/>
          <w:spacing w:val="24"/>
        </w:rPr>
        <w:t xml:space="preserve"> </w:t>
      </w:r>
      <w:r>
        <w:rPr>
          <w:i/>
        </w:rPr>
        <w:t>uygulama,</w:t>
      </w:r>
      <w:r>
        <w:rPr>
          <w:i/>
          <w:spacing w:val="24"/>
        </w:rPr>
        <w:t xml:space="preserve"> </w:t>
      </w:r>
      <w:r>
        <w:rPr>
          <w:i/>
        </w:rPr>
        <w:t>kontrol</w:t>
      </w:r>
      <w:r>
        <w:rPr>
          <w:i/>
          <w:spacing w:val="24"/>
        </w:rPr>
        <w:t xml:space="preserve"> </w:t>
      </w:r>
      <w:r>
        <w:rPr>
          <w:i/>
        </w:rPr>
        <w:t>etme</w:t>
      </w:r>
      <w:r>
        <w:rPr>
          <w:i/>
          <w:spacing w:val="25"/>
        </w:rPr>
        <w:t xml:space="preserve"> </w:t>
      </w:r>
      <w:r>
        <w:rPr>
          <w:i/>
        </w:rPr>
        <w:t>ve</w:t>
      </w:r>
      <w:r>
        <w:rPr>
          <w:i/>
          <w:spacing w:val="25"/>
        </w:rPr>
        <w:t xml:space="preserve"> </w:t>
      </w:r>
      <w:r>
        <w:rPr>
          <w:i/>
        </w:rPr>
        <w:t>önlem</w:t>
      </w:r>
      <w:r>
        <w:rPr>
          <w:i/>
          <w:spacing w:val="25"/>
        </w:rPr>
        <w:t xml:space="preserve"> </w:t>
      </w:r>
      <w:r>
        <w:rPr>
          <w:i/>
        </w:rPr>
        <w:t>alma</w:t>
      </w:r>
      <w:r>
        <w:rPr>
          <w:i/>
          <w:spacing w:val="24"/>
        </w:rPr>
        <w:t xml:space="preserve"> </w:t>
      </w:r>
      <w:r>
        <w:rPr>
          <w:i/>
        </w:rPr>
        <w:t>aşamalarında</w:t>
      </w:r>
      <w:r>
        <w:rPr>
          <w:i/>
          <w:spacing w:val="24"/>
        </w:rPr>
        <w:t xml:space="preserve"> </w:t>
      </w:r>
      <w:r>
        <w:rPr>
          <w:i/>
        </w:rPr>
        <w:t>iç</w:t>
      </w:r>
      <w:r>
        <w:rPr>
          <w:i/>
          <w:spacing w:val="24"/>
        </w:rPr>
        <w:t xml:space="preserve"> </w:t>
      </w:r>
      <w:r>
        <w:rPr>
          <w:i/>
        </w:rPr>
        <w:t>ve</w:t>
      </w:r>
      <w:r>
        <w:rPr>
          <w:i/>
          <w:spacing w:val="25"/>
        </w:rPr>
        <w:t xml:space="preserve"> </w:t>
      </w:r>
      <w:r>
        <w:rPr>
          <w:i/>
        </w:rPr>
        <w:t xml:space="preserve">dış paydaş katılımını gösteren kanıtlar </w:t>
      </w:r>
      <w:r>
        <w:fldChar w:fldCharType="begin"/>
      </w:r>
      <w:r>
        <w:instrText xml:space="preserve"> HYPERLINK "https://saglik.siirt.edu.tr/detay/kurum-ici-degerlendirme-raporlari/241133500.html" </w:instrText>
      </w:r>
      <w:r>
        <w:fldChar w:fldCharType="separate"/>
      </w:r>
      <w:r>
        <w:rPr>
          <w:rStyle w:val="11"/>
          <w:i/>
        </w:rPr>
        <w:t>https://saglik.siirt.edu.tr/detay/kurum-ici-degerlendirme-raporlari/241133500.html</w:t>
      </w:r>
      <w:r>
        <w:rPr>
          <w:rStyle w:val="11"/>
          <w:i/>
        </w:rPr>
        <w:fldChar w:fldCharType="end"/>
      </w:r>
      <w:r>
        <w:rPr>
          <w:i/>
        </w:rPr>
        <w:t xml:space="preserve">, </w:t>
      </w:r>
      <w:r>
        <w:fldChar w:fldCharType="begin"/>
      </w:r>
      <w:r>
        <w:instrText xml:space="preserve"> HYPERLINK "https://saglik.siirt.edu.tr/detay/birim-kalite-komisyonu/886918815.html" </w:instrText>
      </w:r>
      <w:r>
        <w:fldChar w:fldCharType="separate"/>
      </w:r>
      <w:r>
        <w:rPr>
          <w:rStyle w:val="11"/>
          <w:i/>
        </w:rPr>
        <w:t>https://saglik.siirt.edu.tr/detay/birim-kalite-komisyonu/886918815.html</w:t>
      </w:r>
      <w:r>
        <w:rPr>
          <w:rStyle w:val="11"/>
          <w:i/>
        </w:rPr>
        <w:fldChar w:fldCharType="end"/>
      </w:r>
    </w:p>
    <w:p>
      <w:pPr>
        <w:pStyle w:val="21"/>
        <w:numPr>
          <w:ilvl w:val="0"/>
          <w:numId w:val="7"/>
        </w:numPr>
        <w:tabs>
          <w:tab w:val="left" w:pos="947"/>
          <w:tab w:val="left" w:pos="948"/>
        </w:tabs>
        <w:ind w:right="158"/>
        <w:rPr>
          <w:i/>
        </w:rPr>
      </w:pPr>
      <w:r>
        <w:rPr>
          <w:i/>
        </w:rPr>
        <w:t>Standart</w:t>
      </w:r>
      <w:r>
        <w:rPr>
          <w:i/>
          <w:spacing w:val="40"/>
        </w:rPr>
        <w:t xml:space="preserve"> </w:t>
      </w:r>
      <w:r>
        <w:rPr>
          <w:i/>
        </w:rPr>
        <w:t>uygulamalar</w:t>
      </w:r>
      <w:r>
        <w:rPr>
          <w:i/>
          <w:spacing w:val="39"/>
        </w:rPr>
        <w:t xml:space="preserve"> </w:t>
      </w:r>
      <w:r>
        <w:rPr>
          <w:i/>
        </w:rPr>
        <w:t>ve</w:t>
      </w:r>
      <w:r>
        <w:rPr>
          <w:i/>
          <w:spacing w:val="38"/>
        </w:rPr>
        <w:t xml:space="preserve"> </w:t>
      </w:r>
      <w:r>
        <w:rPr>
          <w:i/>
        </w:rPr>
        <w:t>mevzuatın</w:t>
      </w:r>
      <w:r>
        <w:rPr>
          <w:i/>
          <w:spacing w:val="39"/>
        </w:rPr>
        <w:t xml:space="preserve"> </w:t>
      </w:r>
      <w:r>
        <w:rPr>
          <w:i/>
        </w:rPr>
        <w:t>yanı</w:t>
      </w:r>
      <w:r>
        <w:rPr>
          <w:i/>
          <w:spacing w:val="39"/>
        </w:rPr>
        <w:t xml:space="preserve"> </w:t>
      </w:r>
      <w:r>
        <w:rPr>
          <w:i/>
        </w:rPr>
        <w:t>sıra;</w:t>
      </w:r>
      <w:r>
        <w:rPr>
          <w:i/>
          <w:spacing w:val="40"/>
        </w:rPr>
        <w:t xml:space="preserve"> </w:t>
      </w:r>
      <w:r>
        <w:rPr>
          <w:i/>
        </w:rPr>
        <w:t>kurumun</w:t>
      </w:r>
      <w:r>
        <w:rPr>
          <w:i/>
          <w:spacing w:val="39"/>
        </w:rPr>
        <w:t xml:space="preserve"> </w:t>
      </w:r>
      <w:r>
        <w:rPr>
          <w:i/>
        </w:rPr>
        <w:t>ihtiyaçları</w:t>
      </w:r>
      <w:r>
        <w:rPr>
          <w:i/>
          <w:spacing w:val="39"/>
        </w:rPr>
        <w:t xml:space="preserve"> </w:t>
      </w:r>
      <w:r>
        <w:rPr>
          <w:i/>
        </w:rPr>
        <w:t>doğrultusunda</w:t>
      </w:r>
      <w:r>
        <w:rPr>
          <w:i/>
          <w:spacing w:val="39"/>
        </w:rPr>
        <w:t xml:space="preserve"> </w:t>
      </w:r>
      <w:r>
        <w:rPr>
          <w:i/>
        </w:rPr>
        <w:t>geliştirdiği</w:t>
      </w:r>
      <w:r>
        <w:rPr>
          <w:i/>
          <w:spacing w:val="39"/>
        </w:rPr>
        <w:t xml:space="preserve"> </w:t>
      </w:r>
      <w:r>
        <w:rPr>
          <w:i/>
        </w:rPr>
        <w:t xml:space="preserve">özgün yaklaşım ve uygulamalarına ilişkin kanıtlar </w:t>
      </w:r>
      <w:r>
        <w:fldChar w:fldCharType="begin"/>
      </w:r>
      <w:r>
        <w:instrText xml:space="preserve"> HYPERLINK "https://saglik.siirt.edu.tr/detay/kalite-politikasi/213373483.html" </w:instrText>
      </w:r>
      <w:r>
        <w:fldChar w:fldCharType="separate"/>
      </w:r>
      <w:r>
        <w:rPr>
          <w:rStyle w:val="11"/>
          <w:i/>
        </w:rPr>
        <w:t>https://saglik.siirt.edu.tr/detay/kalite-politikasi/213373483.html</w:t>
      </w:r>
      <w:r>
        <w:rPr>
          <w:rStyle w:val="11"/>
          <w:i/>
        </w:rPr>
        <w:fldChar w:fldCharType="end"/>
      </w:r>
      <w:r>
        <w:rPr>
          <w:i/>
        </w:rPr>
        <w:t xml:space="preserve">, </w:t>
      </w:r>
      <w:r>
        <w:fldChar w:fldCharType="begin"/>
      </w:r>
      <w:r>
        <w:instrText xml:space="preserve"> HYPERLINK "https://saglik.siirt.edu.tr/detay/danismanlik-formlari/265826019.html" </w:instrText>
      </w:r>
      <w:r>
        <w:fldChar w:fldCharType="separate"/>
      </w:r>
      <w:r>
        <w:rPr>
          <w:rStyle w:val="11"/>
          <w:i/>
        </w:rPr>
        <w:t>https://saglik.siirt.edu.tr/detay/danismanlik-formlari/265826019.html</w:t>
      </w:r>
      <w:r>
        <w:rPr>
          <w:rStyle w:val="11"/>
          <w:i/>
        </w:rPr>
        <w:fldChar w:fldCharType="end"/>
      </w:r>
    </w:p>
    <w:p/>
    <w:p>
      <w:r>
        <w:rPr>
          <w:b/>
        </w:rPr>
        <w:t>A.2.3. Performans yönetimi</w:t>
      </w:r>
      <w:r>
        <w:t xml:space="preserve"> </w:t>
      </w:r>
      <w:r>
        <w:rPr>
          <w:b/>
        </w:rPr>
        <w:t>(Olgunluk düzeyi 4)</w:t>
      </w:r>
    </w:p>
    <w:p/>
    <w:p>
      <w:r>
        <w:t xml:space="preserve">Fakültemizde  performans  yönetim  sistemleri  bütünsel  bir yaklaşımla değerlendirilmektedir.Yıllık olarak hazırlanan yıllık Brifink raporu, Kurum içi değerlendirme raporlarında kanıtlar bulunmaktadır. </w:t>
      </w:r>
    </w:p>
    <w:p>
      <w:r>
        <w:t>Öğretim elemanlarının araştırma geliştirme performansını izlemek ve değerlendirmek üzere tüm alanları kapsayan uygulamalar düzenli olarak izlenmekte ve izlem sonuçları paydaşlarla birlikte değerlendirilerek önlemler alınmaktadır.</w:t>
      </w:r>
    </w:p>
    <w:p>
      <w:r>
        <w:t>Fakültemizde performans göstergeleri yönetimce izlenerek sonuçlara göre iyileştirmeler yapılmaktadır. Ayrıca SWOT ANALİZİ, RİSK ANALİZİ ve PAYDAŞ ANALİZİ ile fakültemizde çok yönlü iyileştirme çalışmaları dikkatlice izlenmektedir.</w:t>
      </w:r>
    </w:p>
    <w:p>
      <w:pPr>
        <w:pStyle w:val="21"/>
        <w:numPr>
          <w:ilvl w:val="0"/>
          <w:numId w:val="8"/>
        </w:numPr>
        <w:tabs>
          <w:tab w:val="left" w:pos="942"/>
          <w:tab w:val="left" w:pos="943"/>
        </w:tabs>
        <w:spacing w:before="41"/>
        <w:rPr>
          <w:i/>
        </w:rPr>
      </w:pPr>
      <w:r>
        <w:rPr>
          <w:i/>
        </w:rPr>
        <w:t>Performans</w:t>
      </w:r>
      <w:r>
        <w:rPr>
          <w:i/>
          <w:spacing w:val="-7"/>
        </w:rPr>
        <w:t xml:space="preserve"> </w:t>
      </w:r>
      <w:r>
        <w:rPr>
          <w:i/>
        </w:rPr>
        <w:t>göstergeleri</w:t>
      </w:r>
      <w:r>
        <w:rPr>
          <w:i/>
          <w:spacing w:val="-6"/>
        </w:rPr>
        <w:t xml:space="preserve"> </w:t>
      </w:r>
      <w:r>
        <w:rPr>
          <w:i/>
        </w:rPr>
        <w:t>ve</w:t>
      </w:r>
      <w:r>
        <w:rPr>
          <w:i/>
          <w:spacing w:val="-9"/>
        </w:rPr>
        <w:t xml:space="preserve"> </w:t>
      </w:r>
      <w:r>
        <w:rPr>
          <w:i/>
        </w:rPr>
        <w:t>anahtar</w:t>
      </w:r>
      <w:r>
        <w:rPr>
          <w:i/>
          <w:spacing w:val="-6"/>
        </w:rPr>
        <w:t xml:space="preserve"> </w:t>
      </w:r>
      <w:r>
        <w:rPr>
          <w:i/>
        </w:rPr>
        <w:t>performans</w:t>
      </w:r>
      <w:r>
        <w:rPr>
          <w:i/>
          <w:spacing w:val="-8"/>
        </w:rPr>
        <w:t xml:space="preserve"> </w:t>
      </w:r>
      <w:r>
        <w:rPr>
          <w:i/>
          <w:spacing w:val="-2"/>
        </w:rPr>
        <w:t xml:space="preserve">göstergeleri ve bu konuda kullanılan mekanizmalar göstergelerle mevcututtur. </w:t>
      </w:r>
      <w:r>
        <w:fldChar w:fldCharType="begin"/>
      </w:r>
      <w:r>
        <w:instrText xml:space="preserve"> HYPERLINK "https://saglik.siirt.edu.tr/detay/kurum-ici-degerlendirme-raporlari/241133500.html" </w:instrText>
      </w:r>
      <w:r>
        <w:fldChar w:fldCharType="separate"/>
      </w:r>
      <w:r>
        <w:rPr>
          <w:rStyle w:val="11"/>
          <w:i/>
          <w:spacing w:val="-2"/>
        </w:rPr>
        <w:t>https://saglik.siirt.edu.tr/detay/kurum-ici-degerlendirme-raporlari/241133500.html</w:t>
      </w:r>
      <w:r>
        <w:rPr>
          <w:rStyle w:val="11"/>
          <w:i/>
          <w:spacing w:val="-2"/>
        </w:rPr>
        <w:fldChar w:fldCharType="end"/>
      </w:r>
    </w:p>
    <w:p>
      <w:pPr>
        <w:pStyle w:val="21"/>
        <w:numPr>
          <w:ilvl w:val="0"/>
          <w:numId w:val="8"/>
        </w:numPr>
        <w:tabs>
          <w:tab w:val="left" w:pos="942"/>
          <w:tab w:val="left" w:pos="943"/>
        </w:tabs>
        <w:spacing w:before="41"/>
        <w:rPr>
          <w:i/>
        </w:rPr>
      </w:pPr>
      <w:r>
        <w:rPr>
          <w:i/>
          <w:spacing w:val="-2"/>
        </w:rPr>
        <w:t xml:space="preserve"> </w:t>
      </w:r>
      <w:r>
        <w:rPr>
          <w:i/>
        </w:rPr>
        <w:t>Performans</w:t>
      </w:r>
      <w:r>
        <w:rPr>
          <w:i/>
          <w:spacing w:val="-11"/>
        </w:rPr>
        <w:t xml:space="preserve"> </w:t>
      </w:r>
      <w:r>
        <w:rPr>
          <w:i/>
        </w:rPr>
        <w:t>yönetiminde</w:t>
      </w:r>
      <w:r>
        <w:rPr>
          <w:i/>
          <w:spacing w:val="-8"/>
        </w:rPr>
        <w:t xml:space="preserve"> </w:t>
      </w:r>
      <w:r>
        <w:rPr>
          <w:i/>
        </w:rPr>
        <w:t>kullanılan</w:t>
      </w:r>
      <w:r>
        <w:rPr>
          <w:i/>
          <w:spacing w:val="-9"/>
        </w:rPr>
        <w:t xml:space="preserve"> </w:t>
      </w:r>
      <w:r>
        <w:rPr>
          <w:i/>
          <w:spacing w:val="-2"/>
        </w:rPr>
        <w:t xml:space="preserve">mekanizmaları ve Fakülte </w:t>
      </w:r>
      <w:r>
        <w:rPr>
          <w:i/>
        </w:rPr>
        <w:t>Performans</w:t>
      </w:r>
      <w:r>
        <w:rPr>
          <w:i/>
          <w:spacing w:val="-9"/>
        </w:rPr>
        <w:t xml:space="preserve"> </w:t>
      </w:r>
      <w:r>
        <w:rPr>
          <w:i/>
        </w:rPr>
        <w:t>programı</w:t>
      </w:r>
      <w:r>
        <w:rPr>
          <w:i/>
          <w:spacing w:val="-8"/>
        </w:rPr>
        <w:t xml:space="preserve"> </w:t>
      </w:r>
      <w:r>
        <w:rPr>
          <w:i/>
          <w:spacing w:val="-2"/>
        </w:rPr>
        <w:t xml:space="preserve">raporu yıllık olarak hazırlanmaktadır.  </w:t>
      </w:r>
      <w:r>
        <w:fldChar w:fldCharType="begin"/>
      </w:r>
      <w:r>
        <w:instrText xml:space="preserve"> HYPERLINK "https://saglik.siirt.edu.tr/detay/brifing-dosyalari/775792861.html" </w:instrText>
      </w:r>
      <w:r>
        <w:fldChar w:fldCharType="separate"/>
      </w:r>
      <w:r>
        <w:rPr>
          <w:rStyle w:val="11"/>
          <w:i/>
          <w:spacing w:val="-2"/>
        </w:rPr>
        <w:t>https://saglik.siirt.edu.tr/detay/brifing-dosyalari/775792861.html</w:t>
      </w:r>
      <w:r>
        <w:rPr>
          <w:rStyle w:val="11"/>
          <w:i/>
          <w:spacing w:val="-2"/>
        </w:rPr>
        <w:fldChar w:fldCharType="end"/>
      </w:r>
    </w:p>
    <w:p>
      <w:pPr>
        <w:pStyle w:val="21"/>
        <w:numPr>
          <w:ilvl w:val="0"/>
          <w:numId w:val="8"/>
        </w:numPr>
        <w:tabs>
          <w:tab w:val="left" w:pos="942"/>
          <w:tab w:val="left" w:pos="943"/>
        </w:tabs>
        <w:spacing w:before="41"/>
        <w:rPr>
          <w:i/>
        </w:rPr>
      </w:pPr>
      <w:r>
        <w:rPr>
          <w:i/>
        </w:rPr>
        <w:t>Performans</w:t>
      </w:r>
      <w:r>
        <w:rPr>
          <w:i/>
          <w:spacing w:val="-10"/>
        </w:rPr>
        <w:t xml:space="preserve"> </w:t>
      </w:r>
      <w:r>
        <w:rPr>
          <w:i/>
        </w:rPr>
        <w:t>yönetimi</w:t>
      </w:r>
      <w:r>
        <w:rPr>
          <w:i/>
          <w:spacing w:val="-7"/>
        </w:rPr>
        <w:t xml:space="preserve"> </w:t>
      </w:r>
      <w:r>
        <w:rPr>
          <w:i/>
        </w:rPr>
        <w:t>mekanizmalarının</w:t>
      </w:r>
      <w:r>
        <w:rPr>
          <w:i/>
          <w:spacing w:val="-7"/>
        </w:rPr>
        <w:t xml:space="preserve"> </w:t>
      </w:r>
      <w:r>
        <w:rPr>
          <w:i/>
        </w:rPr>
        <w:t>iyileştirildiğine</w:t>
      </w:r>
      <w:r>
        <w:rPr>
          <w:i/>
          <w:spacing w:val="-7"/>
        </w:rPr>
        <w:t xml:space="preserve"> </w:t>
      </w:r>
      <w:r>
        <w:rPr>
          <w:i/>
        </w:rPr>
        <w:t>dair</w:t>
      </w:r>
      <w:r>
        <w:rPr>
          <w:i/>
          <w:spacing w:val="-7"/>
        </w:rPr>
        <w:t xml:space="preserve"> </w:t>
      </w:r>
      <w:r>
        <w:rPr>
          <w:i/>
          <w:spacing w:val="-2"/>
        </w:rPr>
        <w:t xml:space="preserve">kanıtlar. </w:t>
      </w:r>
      <w:r>
        <w:fldChar w:fldCharType="begin"/>
      </w:r>
      <w:r>
        <w:instrText xml:space="preserve"> HYPERLINK "https://saglik.siirt.edu.tr/detay/brifing-dosyalari/775792861.html" </w:instrText>
      </w:r>
      <w:r>
        <w:fldChar w:fldCharType="separate"/>
      </w:r>
      <w:r>
        <w:rPr>
          <w:rStyle w:val="11"/>
          <w:i/>
          <w:spacing w:val="-2"/>
        </w:rPr>
        <w:t>https://saglik.siirt.edu.tr/detay/brifing-dosyalari/775792861.html</w:t>
      </w:r>
      <w:r>
        <w:rPr>
          <w:rStyle w:val="11"/>
          <w:i/>
          <w:spacing w:val="-2"/>
        </w:rPr>
        <w:fldChar w:fldCharType="end"/>
      </w:r>
    </w:p>
    <w:p>
      <w:pPr>
        <w:pStyle w:val="21"/>
        <w:numPr>
          <w:ilvl w:val="0"/>
          <w:numId w:val="8"/>
        </w:numPr>
        <w:tabs>
          <w:tab w:val="left" w:pos="942"/>
          <w:tab w:val="left" w:pos="943"/>
        </w:tabs>
        <w:spacing w:before="41"/>
        <w:rPr>
          <w:i/>
        </w:rPr>
      </w:pPr>
      <w:r>
        <w:fldChar w:fldCharType="begin"/>
      </w:r>
      <w:r>
        <w:instrText xml:space="preserve"> HYPERLINK "https://saglik.siirt.edu.tr/detay/idari-faaliyet-raporlari/837401958.html" </w:instrText>
      </w:r>
      <w:r>
        <w:fldChar w:fldCharType="separate"/>
      </w:r>
      <w:r>
        <w:rPr>
          <w:rStyle w:val="11"/>
          <w:i/>
        </w:rPr>
        <w:t>https://saglik.siirt.edu.tr/detay/idari-faaliyet-raporlari/837401958.html</w:t>
      </w:r>
      <w:r>
        <w:rPr>
          <w:rStyle w:val="11"/>
          <w:i/>
        </w:rPr>
        <w:fldChar w:fldCharType="end"/>
      </w:r>
    </w:p>
    <w:p>
      <w:pPr>
        <w:pStyle w:val="21"/>
        <w:numPr>
          <w:ilvl w:val="0"/>
          <w:numId w:val="8"/>
        </w:numPr>
        <w:tabs>
          <w:tab w:val="left" w:pos="942"/>
          <w:tab w:val="left" w:pos="943"/>
        </w:tabs>
        <w:spacing w:before="39" w:line="276" w:lineRule="auto"/>
        <w:ind w:right="100"/>
        <w:rPr>
          <w:i/>
        </w:rPr>
      </w:pPr>
      <w:r>
        <w:rPr>
          <w:i/>
        </w:rPr>
        <w:t>Standart</w:t>
      </w:r>
      <w:r>
        <w:rPr>
          <w:i/>
          <w:spacing w:val="40"/>
        </w:rPr>
        <w:t xml:space="preserve"> </w:t>
      </w:r>
      <w:r>
        <w:rPr>
          <w:i/>
        </w:rPr>
        <w:t>uygulamalar</w:t>
      </w:r>
      <w:r>
        <w:rPr>
          <w:i/>
          <w:spacing w:val="40"/>
        </w:rPr>
        <w:t xml:space="preserve"> </w:t>
      </w:r>
      <w:r>
        <w:rPr>
          <w:i/>
        </w:rPr>
        <w:t>ve</w:t>
      </w:r>
      <w:r>
        <w:rPr>
          <w:i/>
          <w:spacing w:val="40"/>
        </w:rPr>
        <w:t xml:space="preserve"> </w:t>
      </w:r>
      <w:r>
        <w:rPr>
          <w:i/>
        </w:rPr>
        <w:t>mevzuatın</w:t>
      </w:r>
      <w:r>
        <w:rPr>
          <w:i/>
          <w:spacing w:val="40"/>
        </w:rPr>
        <w:t xml:space="preserve"> </w:t>
      </w:r>
      <w:r>
        <w:rPr>
          <w:i/>
        </w:rPr>
        <w:t>yanı</w:t>
      </w:r>
      <w:r>
        <w:rPr>
          <w:i/>
          <w:spacing w:val="40"/>
        </w:rPr>
        <w:t xml:space="preserve"> </w:t>
      </w:r>
      <w:r>
        <w:rPr>
          <w:i/>
        </w:rPr>
        <w:t>sıra;</w:t>
      </w:r>
      <w:r>
        <w:rPr>
          <w:i/>
          <w:spacing w:val="40"/>
        </w:rPr>
        <w:t xml:space="preserve"> </w:t>
      </w:r>
      <w:r>
        <w:rPr>
          <w:i/>
        </w:rPr>
        <w:t>kurumun</w:t>
      </w:r>
      <w:r>
        <w:rPr>
          <w:i/>
          <w:spacing w:val="40"/>
        </w:rPr>
        <w:t xml:space="preserve"> </w:t>
      </w:r>
      <w:r>
        <w:rPr>
          <w:i/>
        </w:rPr>
        <w:t>ihtiyaçları</w:t>
      </w:r>
      <w:r>
        <w:rPr>
          <w:i/>
          <w:spacing w:val="40"/>
        </w:rPr>
        <w:t xml:space="preserve"> </w:t>
      </w:r>
      <w:r>
        <w:rPr>
          <w:i/>
        </w:rPr>
        <w:t>doğrultusunda</w:t>
      </w:r>
      <w:r>
        <w:rPr>
          <w:i/>
          <w:spacing w:val="40"/>
        </w:rPr>
        <w:t xml:space="preserve"> </w:t>
      </w:r>
      <w:r>
        <w:rPr>
          <w:i/>
        </w:rPr>
        <w:t>geliştirdiği</w:t>
      </w:r>
      <w:r>
        <w:rPr>
          <w:i/>
          <w:spacing w:val="40"/>
        </w:rPr>
        <w:t xml:space="preserve"> </w:t>
      </w:r>
      <w:r>
        <w:rPr>
          <w:i/>
        </w:rPr>
        <w:t xml:space="preserve">özgün yaklaşım ve uygulamalarına ilişkin kanıtlar </w:t>
      </w:r>
      <w:r>
        <w:fldChar w:fldCharType="begin"/>
      </w:r>
      <w:r>
        <w:instrText xml:space="preserve"> HYPERLINK "https://saglik.siirt.edu.tr/detay/analiz-/436102485.html" </w:instrText>
      </w:r>
      <w:r>
        <w:fldChar w:fldCharType="separate"/>
      </w:r>
      <w:r>
        <w:rPr>
          <w:rStyle w:val="11"/>
          <w:i/>
        </w:rPr>
        <w:t>https://saglik.siirt.edu.tr/detay/analiz-/436102485.html</w:t>
      </w:r>
      <w:r>
        <w:rPr>
          <w:rStyle w:val="11"/>
          <w:i/>
        </w:rPr>
        <w:fldChar w:fldCharType="end"/>
      </w:r>
    </w:p>
    <w:p/>
    <w:p/>
    <w:p>
      <w:pPr>
        <w:rPr>
          <w:b/>
        </w:rPr>
      </w:pPr>
      <w:r>
        <w:rPr>
          <w:b/>
        </w:rPr>
        <w:t>A.3.2. İnsan kaynakları yönetimi (Olgunluk düzeyi 4)</w:t>
      </w:r>
    </w:p>
    <w:p>
      <w:r>
        <w:t>İnsan kaynakları yönetimine ilişkin kurallar ve süreçler bulunmaktadır. Şeffaf şekilde yürütülen bu süreçler kurumda herkes tarafından bilinmektedir. Eğitim ve liyakat öncelikli kriter olup, yetkinliklerin arttırılması temel hedeftir. Çalışan (akademik-idari) memnuniyet, şikayet ve önerilerini belirlemek ve izlemek amacıyla geliştirilmiş olan yöntem ve mekanizmalar uygulanmakta ve sonuçları değerlendirilerek iyileştirilmektedir.</w:t>
      </w:r>
    </w:p>
    <w:p>
      <w:r>
        <w:t>Fakültemiz bünyesinde görevli bütün personele ait bilgiler Üniversitemiz bünyesinde hazırlanan fakültemiz web sitesinde bulunmaktadır. Fakültemiz Bünyesinde bulunan bölümlerin personel ihtiyaçları hızla tamamlanmaktadır.</w:t>
      </w:r>
    </w:p>
    <w:p/>
    <w:p>
      <w:pPr>
        <w:pStyle w:val="21"/>
        <w:numPr>
          <w:ilvl w:val="0"/>
          <w:numId w:val="9"/>
        </w:numPr>
        <w:tabs>
          <w:tab w:val="left" w:pos="895"/>
          <w:tab w:val="left" w:pos="896"/>
        </w:tabs>
        <w:spacing w:before="39"/>
        <w:ind w:right="223"/>
        <w:rPr>
          <w:i/>
        </w:rPr>
      </w:pPr>
      <w:r>
        <w:rPr>
          <w:i/>
        </w:rPr>
        <w:t>İnsan</w:t>
      </w:r>
      <w:r>
        <w:rPr>
          <w:i/>
          <w:spacing w:val="-4"/>
        </w:rPr>
        <w:t xml:space="preserve"> </w:t>
      </w:r>
      <w:r>
        <w:rPr>
          <w:i/>
        </w:rPr>
        <w:t>kaynakları</w:t>
      </w:r>
      <w:r>
        <w:rPr>
          <w:i/>
          <w:spacing w:val="-3"/>
        </w:rPr>
        <w:t xml:space="preserve"> </w:t>
      </w:r>
      <w:r>
        <w:rPr>
          <w:i/>
        </w:rPr>
        <w:t>politikası</w:t>
      </w:r>
      <w:r>
        <w:rPr>
          <w:i/>
          <w:spacing w:val="-6"/>
        </w:rPr>
        <w:t xml:space="preserve"> </w:t>
      </w:r>
      <w:r>
        <w:rPr>
          <w:i/>
        </w:rPr>
        <w:t>ve</w:t>
      </w:r>
      <w:r>
        <w:rPr>
          <w:i/>
          <w:spacing w:val="-3"/>
        </w:rPr>
        <w:t xml:space="preserve"> </w:t>
      </w:r>
      <w:r>
        <w:rPr>
          <w:i/>
        </w:rPr>
        <w:t>hedefleri</w:t>
      </w:r>
      <w:r>
        <w:rPr>
          <w:i/>
          <w:spacing w:val="-5"/>
        </w:rPr>
        <w:t xml:space="preserve"> </w:t>
      </w:r>
      <w:r>
        <w:rPr>
          <w:i/>
        </w:rPr>
        <w:t>ve</w:t>
      </w:r>
      <w:r>
        <w:rPr>
          <w:i/>
          <w:spacing w:val="-3"/>
        </w:rPr>
        <w:t xml:space="preserve"> </w:t>
      </w:r>
      <w:r>
        <w:rPr>
          <w:i/>
        </w:rPr>
        <w:t>bunlara</w:t>
      </w:r>
      <w:r>
        <w:rPr>
          <w:i/>
          <w:spacing w:val="-4"/>
        </w:rPr>
        <w:t xml:space="preserve"> </w:t>
      </w:r>
      <w:r>
        <w:rPr>
          <w:i/>
        </w:rPr>
        <w:t>ilişkin</w:t>
      </w:r>
      <w:r>
        <w:rPr>
          <w:i/>
          <w:spacing w:val="-4"/>
        </w:rPr>
        <w:t xml:space="preserve"> </w:t>
      </w:r>
      <w:r>
        <w:rPr>
          <w:i/>
        </w:rPr>
        <w:t>uygulamalar</w:t>
      </w:r>
      <w:r>
        <w:rPr>
          <w:i/>
          <w:spacing w:val="-2"/>
        </w:rPr>
        <w:t xml:space="preserve"> </w:t>
      </w:r>
      <w:r>
        <w:rPr>
          <w:i/>
        </w:rPr>
        <w:t>(Yetkinlik,</w:t>
      </w:r>
      <w:r>
        <w:rPr>
          <w:i/>
          <w:spacing w:val="-2"/>
        </w:rPr>
        <w:t xml:space="preserve"> </w:t>
      </w:r>
      <w:r>
        <w:rPr>
          <w:i/>
        </w:rPr>
        <w:t>işe</w:t>
      </w:r>
      <w:r>
        <w:rPr>
          <w:i/>
          <w:spacing w:val="-3"/>
        </w:rPr>
        <w:t xml:space="preserve"> </w:t>
      </w:r>
      <w:r>
        <w:rPr>
          <w:i/>
        </w:rPr>
        <w:t>alınma,</w:t>
      </w:r>
      <w:r>
        <w:rPr>
          <w:i/>
          <w:spacing w:val="-3"/>
        </w:rPr>
        <w:t xml:space="preserve"> </w:t>
      </w:r>
      <w:r>
        <w:rPr>
          <w:i/>
        </w:rPr>
        <w:t>hizmet</w:t>
      </w:r>
      <w:r>
        <w:rPr>
          <w:i/>
          <w:spacing w:val="-3"/>
        </w:rPr>
        <w:t xml:space="preserve"> </w:t>
      </w:r>
      <w:r>
        <w:rPr>
          <w:i/>
        </w:rPr>
        <w:t>içi eğitim, teşvik ve ödüllendirme vb.)</w:t>
      </w:r>
      <w:r>
        <w:t xml:space="preserve"> </w:t>
      </w:r>
      <w:r>
        <w:fldChar w:fldCharType="begin"/>
      </w:r>
      <w:r>
        <w:instrText xml:space="preserve"> HYPERLINK "https://saglik.siirt.edu.tr/personel/akademik/739614.html" </w:instrText>
      </w:r>
      <w:r>
        <w:fldChar w:fldCharType="separate"/>
      </w:r>
      <w:r>
        <w:rPr>
          <w:rStyle w:val="11"/>
          <w:i/>
        </w:rPr>
        <w:t>https://saglik.siirt.edu.tr/personel/akademik/739614.html</w:t>
      </w:r>
      <w:r>
        <w:rPr>
          <w:rStyle w:val="11"/>
          <w:i/>
        </w:rPr>
        <w:fldChar w:fldCharType="end"/>
      </w:r>
      <w:r>
        <w:rPr>
          <w:i/>
        </w:rPr>
        <w:t xml:space="preserve">, </w:t>
      </w:r>
      <w:r>
        <w:fldChar w:fldCharType="begin"/>
      </w:r>
      <w:r>
        <w:instrText xml:space="preserve"> HYPERLINK "https://saglik.siirt.edu.tr/detay/kalite-politikasi/213373483.html" </w:instrText>
      </w:r>
      <w:r>
        <w:fldChar w:fldCharType="separate"/>
      </w:r>
      <w:r>
        <w:rPr>
          <w:rStyle w:val="11"/>
          <w:i/>
        </w:rPr>
        <w:t>https://saglik.siirt.edu.tr/detay/kalite-politikasi/213373483.html</w:t>
      </w:r>
      <w:r>
        <w:rPr>
          <w:rStyle w:val="11"/>
          <w:i/>
        </w:rPr>
        <w:fldChar w:fldCharType="end"/>
      </w:r>
      <w:r>
        <w:rPr>
          <w:i/>
        </w:rPr>
        <w:t xml:space="preserve">, </w:t>
      </w:r>
      <w:r>
        <w:fldChar w:fldCharType="begin"/>
      </w:r>
      <w:r>
        <w:instrText xml:space="preserve"> HYPERLINK "https://saglik.siirt.edu.tr/detay/kalite-egitim-politikasi/834313849.html" </w:instrText>
      </w:r>
      <w:r>
        <w:fldChar w:fldCharType="separate"/>
      </w:r>
      <w:r>
        <w:rPr>
          <w:rStyle w:val="11"/>
          <w:i/>
        </w:rPr>
        <w:t>https://saglik.siirt.edu.tr/detay/kalite-egitim-politikasi/834313849.html</w:t>
      </w:r>
      <w:r>
        <w:rPr>
          <w:rStyle w:val="11"/>
          <w:i/>
        </w:rPr>
        <w:fldChar w:fldCharType="end"/>
      </w:r>
    </w:p>
    <w:p>
      <w:pPr>
        <w:pStyle w:val="21"/>
        <w:numPr>
          <w:ilvl w:val="0"/>
          <w:numId w:val="9"/>
        </w:numPr>
        <w:tabs>
          <w:tab w:val="left" w:pos="895"/>
          <w:tab w:val="left" w:pos="896"/>
        </w:tabs>
        <w:spacing w:before="1" w:line="279" w:lineRule="exact"/>
        <w:rPr>
          <w:i/>
        </w:rPr>
      </w:pPr>
      <w:r>
        <w:rPr>
          <w:i/>
        </w:rPr>
        <w:t>Çalışan</w:t>
      </w:r>
      <w:r>
        <w:rPr>
          <w:i/>
          <w:spacing w:val="-8"/>
        </w:rPr>
        <w:t xml:space="preserve"> </w:t>
      </w:r>
      <w:r>
        <w:rPr>
          <w:i/>
        </w:rPr>
        <w:t>(akademik</w:t>
      </w:r>
      <w:r>
        <w:rPr>
          <w:i/>
          <w:spacing w:val="-6"/>
        </w:rPr>
        <w:t xml:space="preserve"> </w:t>
      </w:r>
      <w:r>
        <w:rPr>
          <w:i/>
        </w:rPr>
        <w:t>ve</w:t>
      </w:r>
      <w:r>
        <w:rPr>
          <w:i/>
          <w:spacing w:val="-4"/>
        </w:rPr>
        <w:t xml:space="preserve"> </w:t>
      </w:r>
      <w:r>
        <w:rPr>
          <w:i/>
        </w:rPr>
        <w:t>idari)</w:t>
      </w:r>
      <w:r>
        <w:rPr>
          <w:i/>
          <w:spacing w:val="-6"/>
        </w:rPr>
        <w:t xml:space="preserve"> </w:t>
      </w:r>
      <w:r>
        <w:rPr>
          <w:i/>
        </w:rPr>
        <w:t>memnuniyeti</w:t>
      </w:r>
      <w:r>
        <w:rPr>
          <w:i/>
          <w:spacing w:val="-4"/>
        </w:rPr>
        <w:t xml:space="preserve"> </w:t>
      </w:r>
      <w:r>
        <w:rPr>
          <w:i/>
        </w:rPr>
        <w:t>anketleri,</w:t>
      </w:r>
      <w:r>
        <w:rPr>
          <w:i/>
          <w:spacing w:val="-4"/>
        </w:rPr>
        <w:t xml:space="preserve"> </w:t>
      </w:r>
      <w:r>
        <w:rPr>
          <w:i/>
        </w:rPr>
        <w:t>uygulama</w:t>
      </w:r>
      <w:r>
        <w:rPr>
          <w:i/>
          <w:spacing w:val="-4"/>
        </w:rPr>
        <w:t xml:space="preserve"> </w:t>
      </w:r>
      <w:r>
        <w:rPr>
          <w:i/>
        </w:rPr>
        <w:t>sistematiği</w:t>
      </w:r>
      <w:r>
        <w:rPr>
          <w:i/>
          <w:spacing w:val="-4"/>
        </w:rPr>
        <w:t xml:space="preserve"> </w:t>
      </w:r>
      <w:r>
        <w:rPr>
          <w:i/>
        </w:rPr>
        <w:t>ve</w:t>
      </w:r>
      <w:r>
        <w:rPr>
          <w:i/>
          <w:spacing w:val="-5"/>
        </w:rPr>
        <w:t xml:space="preserve"> </w:t>
      </w:r>
      <w:r>
        <w:rPr>
          <w:i/>
        </w:rPr>
        <w:t>anket</w:t>
      </w:r>
      <w:r>
        <w:rPr>
          <w:i/>
          <w:spacing w:val="-7"/>
        </w:rPr>
        <w:t xml:space="preserve"> </w:t>
      </w:r>
      <w:r>
        <w:rPr>
          <w:i/>
          <w:spacing w:val="-2"/>
        </w:rPr>
        <w:t xml:space="preserve">sonuçları </w:t>
      </w:r>
      <w:r>
        <w:fldChar w:fldCharType="begin"/>
      </w:r>
      <w:r>
        <w:instrText xml:space="preserve"> HYPERLINK "https://saglik.siirt.edu.tr/detay/anket-formlari/259946566.html" </w:instrText>
      </w:r>
      <w:r>
        <w:fldChar w:fldCharType="separate"/>
      </w:r>
      <w:r>
        <w:rPr>
          <w:rStyle w:val="11"/>
          <w:i/>
          <w:spacing w:val="-2"/>
        </w:rPr>
        <w:t>https://saglik.siirt.edu.tr/detay/anket-formlari/259946566.html</w:t>
      </w:r>
      <w:r>
        <w:rPr>
          <w:rStyle w:val="11"/>
          <w:i/>
          <w:spacing w:val="-2"/>
        </w:rPr>
        <w:fldChar w:fldCharType="end"/>
      </w:r>
      <w:r>
        <w:rPr>
          <w:i/>
          <w:spacing w:val="-2"/>
        </w:rPr>
        <w:t xml:space="preserve">, </w:t>
      </w:r>
      <w:r>
        <w:fldChar w:fldCharType="begin"/>
      </w:r>
      <w:r>
        <w:instrText xml:space="preserve"> HYPERLINK "https://saglik.siirt.edu.tr/detay/uygulama-ders-formlari/290283436.html" </w:instrText>
      </w:r>
      <w:r>
        <w:fldChar w:fldCharType="separate"/>
      </w:r>
      <w:r>
        <w:rPr>
          <w:rStyle w:val="11"/>
          <w:i/>
          <w:spacing w:val="-2"/>
        </w:rPr>
        <w:t>https://saglik.siirt.edu.tr/detay/uygulama-ders-formlari/290283436.html</w:t>
      </w:r>
      <w:r>
        <w:rPr>
          <w:rStyle w:val="11"/>
          <w:i/>
          <w:spacing w:val="-2"/>
        </w:rPr>
        <w:fldChar w:fldCharType="end"/>
      </w:r>
    </w:p>
    <w:p>
      <w:pPr>
        <w:pStyle w:val="21"/>
        <w:numPr>
          <w:ilvl w:val="0"/>
          <w:numId w:val="9"/>
        </w:numPr>
        <w:tabs>
          <w:tab w:val="left" w:pos="895"/>
          <w:tab w:val="left" w:pos="896"/>
        </w:tabs>
        <w:spacing w:line="279" w:lineRule="exact"/>
        <w:rPr>
          <w:i/>
        </w:rPr>
      </w:pPr>
      <w:r>
        <w:rPr>
          <w:i/>
        </w:rPr>
        <w:t>İnsan</w:t>
      </w:r>
      <w:r>
        <w:rPr>
          <w:i/>
          <w:spacing w:val="-8"/>
        </w:rPr>
        <w:t xml:space="preserve"> </w:t>
      </w:r>
      <w:r>
        <w:rPr>
          <w:i/>
        </w:rPr>
        <w:t>kaynakları</w:t>
      </w:r>
      <w:r>
        <w:rPr>
          <w:i/>
          <w:spacing w:val="-5"/>
        </w:rPr>
        <w:t xml:space="preserve"> </w:t>
      </w:r>
      <w:r>
        <w:rPr>
          <w:i/>
        </w:rPr>
        <w:t>yönetimi</w:t>
      </w:r>
      <w:r>
        <w:rPr>
          <w:i/>
          <w:spacing w:val="-5"/>
        </w:rPr>
        <w:t xml:space="preserve"> </w:t>
      </w:r>
      <w:r>
        <w:rPr>
          <w:i/>
        </w:rPr>
        <w:t>uygulamalarına</w:t>
      </w:r>
      <w:r>
        <w:rPr>
          <w:i/>
          <w:spacing w:val="-5"/>
        </w:rPr>
        <w:t xml:space="preserve"> </w:t>
      </w:r>
      <w:r>
        <w:rPr>
          <w:i/>
        </w:rPr>
        <w:t>ilişkin</w:t>
      </w:r>
      <w:r>
        <w:rPr>
          <w:i/>
          <w:spacing w:val="-6"/>
        </w:rPr>
        <w:t xml:space="preserve"> </w:t>
      </w:r>
      <w:r>
        <w:rPr>
          <w:i/>
        </w:rPr>
        <w:t>izleme</w:t>
      </w:r>
      <w:r>
        <w:rPr>
          <w:i/>
          <w:spacing w:val="-5"/>
        </w:rPr>
        <w:t xml:space="preserve"> </w:t>
      </w:r>
      <w:r>
        <w:rPr>
          <w:i/>
        </w:rPr>
        <w:t>ve</w:t>
      </w:r>
      <w:r>
        <w:rPr>
          <w:i/>
          <w:spacing w:val="-4"/>
        </w:rPr>
        <w:t xml:space="preserve"> </w:t>
      </w:r>
      <w:r>
        <w:rPr>
          <w:i/>
        </w:rPr>
        <w:t>iyileştirme</w:t>
      </w:r>
      <w:r>
        <w:rPr>
          <w:i/>
          <w:spacing w:val="-6"/>
        </w:rPr>
        <w:t xml:space="preserve"> </w:t>
      </w:r>
      <w:r>
        <w:rPr>
          <w:i/>
          <w:spacing w:val="-2"/>
        </w:rPr>
        <w:t xml:space="preserve">kanıtları </w:t>
      </w:r>
      <w:r>
        <w:fldChar w:fldCharType="begin"/>
      </w:r>
      <w:r>
        <w:instrText xml:space="preserve"> HYPERLINK "https://saglik.siirt.edu.tr/detay/kurum-ici-degerlendirme-raporlari/241133500.html" </w:instrText>
      </w:r>
      <w:r>
        <w:fldChar w:fldCharType="separate"/>
      </w:r>
      <w:r>
        <w:rPr>
          <w:rStyle w:val="11"/>
          <w:i/>
          <w:spacing w:val="-2"/>
        </w:rPr>
        <w:t>https://saglik.siirt.edu.tr/detay/kurum-ici-degerlendirme-raporlari/241133500.html</w:t>
      </w:r>
      <w:r>
        <w:rPr>
          <w:rStyle w:val="11"/>
          <w:i/>
          <w:spacing w:val="-2"/>
        </w:rPr>
        <w:fldChar w:fldCharType="end"/>
      </w:r>
    </w:p>
    <w:p>
      <w:pPr>
        <w:pStyle w:val="21"/>
        <w:tabs>
          <w:tab w:val="left" w:pos="895"/>
          <w:tab w:val="left" w:pos="896"/>
        </w:tabs>
        <w:spacing w:line="279" w:lineRule="exact"/>
        <w:ind w:left="895"/>
        <w:rPr>
          <w:i/>
          <w:spacing w:val="-2"/>
        </w:rPr>
      </w:pPr>
      <w:r>
        <w:fldChar w:fldCharType="begin"/>
      </w:r>
      <w:r>
        <w:instrText xml:space="preserve"> HYPERLINK "https://saglik.siirt.edu.tr/detay/idari-faaliyet-raporlari/837401958.html" </w:instrText>
      </w:r>
      <w:r>
        <w:fldChar w:fldCharType="separate"/>
      </w:r>
      <w:r>
        <w:rPr>
          <w:rStyle w:val="11"/>
          <w:i/>
          <w:spacing w:val="-2"/>
        </w:rPr>
        <w:t>https://saglik.siirt.edu.tr/detay/idari-faaliyet-raporlari/837401958.html</w:t>
      </w:r>
      <w:r>
        <w:rPr>
          <w:rStyle w:val="11"/>
          <w:i/>
          <w:spacing w:val="-2"/>
        </w:rPr>
        <w:fldChar w:fldCharType="end"/>
      </w:r>
      <w:r>
        <w:rPr>
          <w:i/>
          <w:spacing w:val="-2"/>
        </w:rPr>
        <w:t xml:space="preserve">, </w:t>
      </w:r>
    </w:p>
    <w:p>
      <w:pPr>
        <w:pStyle w:val="21"/>
        <w:tabs>
          <w:tab w:val="left" w:pos="895"/>
          <w:tab w:val="left" w:pos="896"/>
        </w:tabs>
        <w:spacing w:line="279" w:lineRule="exact"/>
        <w:ind w:left="895"/>
        <w:rPr>
          <w:i/>
          <w:spacing w:val="-2"/>
        </w:rPr>
      </w:pPr>
      <w:r>
        <w:rPr>
          <w:i/>
          <w:spacing w:val="-2"/>
        </w:rPr>
        <w:t xml:space="preserve">Fakültemizde akademik ve idari insan kaynağı iyileştirilmektedir. </w:t>
      </w:r>
      <w:r>
        <w:fldChar w:fldCharType="begin"/>
      </w:r>
      <w:r>
        <w:instrText xml:space="preserve"> HYPERLINK "https://saglik.siirt.edu.tr/personel/akademik/739614.html" </w:instrText>
      </w:r>
      <w:r>
        <w:fldChar w:fldCharType="separate"/>
      </w:r>
      <w:r>
        <w:rPr>
          <w:rStyle w:val="11"/>
          <w:i/>
          <w:spacing w:val="-2"/>
        </w:rPr>
        <w:t>https://saglik.siirt.edu.tr/personel/akademik/739614.html</w:t>
      </w:r>
      <w:r>
        <w:rPr>
          <w:rStyle w:val="11"/>
          <w:i/>
          <w:spacing w:val="-2"/>
        </w:rPr>
        <w:fldChar w:fldCharType="end"/>
      </w:r>
      <w:r>
        <w:rPr>
          <w:i/>
          <w:spacing w:val="-2"/>
        </w:rPr>
        <w:t xml:space="preserve">, </w:t>
      </w:r>
      <w:r>
        <w:fldChar w:fldCharType="begin"/>
      </w:r>
      <w:r>
        <w:instrText xml:space="preserve"> HYPERLINK "https://saglik.siirt.edu.tr/personel/idari/567442.html" </w:instrText>
      </w:r>
      <w:r>
        <w:fldChar w:fldCharType="separate"/>
      </w:r>
      <w:r>
        <w:rPr>
          <w:rStyle w:val="11"/>
          <w:i/>
          <w:spacing w:val="-2"/>
        </w:rPr>
        <w:t>https://saglik.siirt.edu.tr/personel/idari/567442.html</w:t>
      </w:r>
      <w:r>
        <w:rPr>
          <w:rStyle w:val="11"/>
          <w:i/>
          <w:spacing w:val="-2"/>
        </w:rPr>
        <w:fldChar w:fldCharType="end"/>
      </w:r>
    </w:p>
    <w:p>
      <w:pPr>
        <w:pStyle w:val="21"/>
        <w:numPr>
          <w:ilvl w:val="0"/>
          <w:numId w:val="9"/>
        </w:numPr>
        <w:tabs>
          <w:tab w:val="left" w:pos="895"/>
          <w:tab w:val="left" w:pos="896"/>
        </w:tabs>
        <w:ind w:right="420"/>
        <w:rPr>
          <w:i/>
        </w:rPr>
      </w:pPr>
      <w:r>
        <w:rPr>
          <w:i/>
        </w:rPr>
        <w:t>Standart</w:t>
      </w:r>
      <w:r>
        <w:rPr>
          <w:i/>
          <w:spacing w:val="-3"/>
        </w:rPr>
        <w:t xml:space="preserve"> </w:t>
      </w:r>
      <w:r>
        <w:rPr>
          <w:i/>
        </w:rPr>
        <w:t>uygulamalar</w:t>
      </w:r>
      <w:r>
        <w:rPr>
          <w:i/>
          <w:spacing w:val="-3"/>
        </w:rPr>
        <w:t xml:space="preserve"> </w:t>
      </w:r>
      <w:r>
        <w:rPr>
          <w:i/>
        </w:rPr>
        <w:t>ve</w:t>
      </w:r>
      <w:r>
        <w:rPr>
          <w:i/>
          <w:spacing w:val="-5"/>
        </w:rPr>
        <w:t xml:space="preserve"> </w:t>
      </w:r>
      <w:r>
        <w:rPr>
          <w:i/>
        </w:rPr>
        <w:t>mevzuatın</w:t>
      </w:r>
      <w:r>
        <w:rPr>
          <w:i/>
          <w:spacing w:val="-3"/>
        </w:rPr>
        <w:t xml:space="preserve"> </w:t>
      </w:r>
      <w:r>
        <w:rPr>
          <w:i/>
        </w:rPr>
        <w:t>yanı</w:t>
      </w:r>
      <w:r>
        <w:rPr>
          <w:i/>
          <w:spacing w:val="-3"/>
        </w:rPr>
        <w:t xml:space="preserve"> </w:t>
      </w:r>
      <w:r>
        <w:rPr>
          <w:i/>
        </w:rPr>
        <w:t>sıra;</w:t>
      </w:r>
      <w:r>
        <w:rPr>
          <w:i/>
          <w:spacing w:val="-5"/>
        </w:rPr>
        <w:t xml:space="preserve"> </w:t>
      </w:r>
      <w:r>
        <w:rPr>
          <w:i/>
        </w:rPr>
        <w:t>kurumun</w:t>
      </w:r>
      <w:r>
        <w:rPr>
          <w:i/>
          <w:spacing w:val="-4"/>
        </w:rPr>
        <w:t xml:space="preserve"> </w:t>
      </w:r>
      <w:r>
        <w:rPr>
          <w:i/>
        </w:rPr>
        <w:t>ihtiyaçları</w:t>
      </w:r>
      <w:r>
        <w:rPr>
          <w:i/>
          <w:spacing w:val="-3"/>
        </w:rPr>
        <w:t xml:space="preserve"> </w:t>
      </w:r>
      <w:r>
        <w:rPr>
          <w:i/>
        </w:rPr>
        <w:t>doğrultusunda</w:t>
      </w:r>
      <w:r>
        <w:rPr>
          <w:i/>
          <w:spacing w:val="-6"/>
        </w:rPr>
        <w:t xml:space="preserve"> </w:t>
      </w:r>
      <w:r>
        <w:rPr>
          <w:i/>
        </w:rPr>
        <w:t>geliştirdiği</w:t>
      </w:r>
      <w:r>
        <w:rPr>
          <w:i/>
          <w:spacing w:val="-3"/>
        </w:rPr>
        <w:t xml:space="preserve"> </w:t>
      </w:r>
      <w:r>
        <w:rPr>
          <w:i/>
        </w:rPr>
        <w:t xml:space="preserve">özgün yaklaşım ve uygulamalarına ilişkin kanıtlar </w:t>
      </w:r>
      <w:r>
        <w:fldChar w:fldCharType="begin"/>
      </w:r>
      <w:r>
        <w:instrText xml:space="preserve"> HYPERLINK "https://saglik.siirt.edu.tr/detay/kurum-ici-degerlendirme-raporlari/241133500.html" </w:instrText>
      </w:r>
      <w:r>
        <w:fldChar w:fldCharType="separate"/>
      </w:r>
      <w:r>
        <w:rPr>
          <w:rStyle w:val="11"/>
          <w:i/>
        </w:rPr>
        <w:t>https://saglik.siirt.edu.tr/detay/kurum-ici-degerlendirme-raporlari/241133500.html</w:t>
      </w:r>
      <w:r>
        <w:rPr>
          <w:rStyle w:val="11"/>
          <w:i/>
        </w:rPr>
        <w:fldChar w:fldCharType="end"/>
      </w:r>
      <w:r>
        <w:rPr>
          <w:i/>
        </w:rPr>
        <w:t xml:space="preserve"> , </w:t>
      </w:r>
    </w:p>
    <w:p/>
    <w:p>
      <w:pPr>
        <w:pStyle w:val="17"/>
        <w:ind w:left="1080"/>
      </w:pPr>
    </w:p>
    <w:p>
      <w:pPr>
        <w:pStyle w:val="17"/>
        <w:ind w:left="1080"/>
      </w:pPr>
    </w:p>
    <w:p>
      <w:pPr>
        <w:pStyle w:val="17"/>
        <w:ind w:left="1080"/>
      </w:pPr>
    </w:p>
    <w:p>
      <w:pPr>
        <w:pStyle w:val="2"/>
        <w:rPr>
          <w:rFonts w:cstheme="minorHAnsi"/>
          <w:b w:val="0"/>
        </w:rPr>
      </w:pPr>
      <w:r>
        <w:t xml:space="preserve">A.3.4. Süreç yönetimi </w:t>
      </w:r>
      <w:r>
        <w:rPr>
          <w:b w:val="0"/>
        </w:rPr>
        <w:t xml:space="preserve">(Olgunluk düzeyi 4 </w:t>
      </w:r>
      <w:r>
        <w:rPr>
          <w:rFonts w:cstheme="minorHAnsi"/>
          <w:b w:val="0"/>
        </w:rPr>
        <w:t>Kurumda süreç yönetimi mekanizmaları izlenmekte ve ilgili paydaşlarla değerlendirilerek iyileştirilmektedir)</w:t>
      </w:r>
    </w:p>
    <w:p>
      <w:pPr>
        <w:pStyle w:val="2"/>
      </w:pPr>
      <w:r>
        <w:t>Tüm etkinliklere ait süreçler ve alt süreçler (uzaktan eğitim dahil) tanımlı mıdır?,</w:t>
      </w:r>
    </w:p>
    <w:p>
      <w:pPr>
        <w:pStyle w:val="17"/>
        <w:ind w:left="1800"/>
      </w:pPr>
      <w:r>
        <w:rPr>
          <w:rFonts w:cstheme="minorHAnsi"/>
        </w:rPr>
        <w:t>Tüm etkinliklere ait süreçler ve alt süreçler (uzaktan eğitim dahil) tanımlıdır.</w:t>
      </w:r>
    </w:p>
    <w:p>
      <w:pPr>
        <w:pStyle w:val="17"/>
        <w:widowControl/>
        <w:numPr>
          <w:ilvl w:val="0"/>
          <w:numId w:val="10"/>
        </w:numPr>
        <w:spacing w:after="160" w:line="259" w:lineRule="auto"/>
      </w:pPr>
      <w:r>
        <w:t>Kurumda süreç yönetimi mekanizmaları izlenmekte ve ilgili paydaşlarla değerlendirilerek iyileştirilmektedir.</w:t>
      </w:r>
    </w:p>
    <w:p>
      <w:pPr>
        <w:pStyle w:val="17"/>
        <w:ind w:left="1080"/>
      </w:pPr>
    </w:p>
    <w:p>
      <w:pPr>
        <w:pStyle w:val="17"/>
        <w:ind w:left="1080"/>
        <w:rPr>
          <w:b/>
          <w:bCs/>
        </w:rPr>
      </w:pPr>
      <w:r>
        <w:rPr>
          <w:b/>
          <w:bCs/>
        </w:rPr>
        <w:t>Kanıtlar:</w:t>
      </w:r>
    </w:p>
    <w:p>
      <w:pPr>
        <w:pStyle w:val="17"/>
        <w:widowControl/>
        <w:numPr>
          <w:ilvl w:val="0"/>
          <w:numId w:val="11"/>
        </w:numPr>
        <w:spacing w:after="160" w:line="259" w:lineRule="auto"/>
      </w:pPr>
      <w:r>
        <w:t xml:space="preserve">Süreç Yönetimi El Kitabı </w:t>
      </w:r>
    </w:p>
    <w:p>
      <w:pPr>
        <w:pStyle w:val="17"/>
        <w:ind w:left="1800"/>
      </w:pPr>
      <w:r>
        <w:t>https://saglik.siirt.edu.tr/detay/kalite-politikasi/213373483.html</w:t>
      </w:r>
    </w:p>
    <w:p>
      <w:pPr>
        <w:pStyle w:val="17"/>
        <w:widowControl/>
        <w:numPr>
          <w:ilvl w:val="0"/>
          <w:numId w:val="11"/>
        </w:numPr>
        <w:spacing w:after="160" w:line="259" w:lineRule="auto"/>
      </w:pPr>
      <w:r>
        <w:t>Süreç yönetim mekanizmalarının izlenmesi ve iyileştirilmesine ilişkin kanıtlar</w:t>
      </w:r>
    </w:p>
    <w:p>
      <w:pPr>
        <w:pStyle w:val="17"/>
        <w:ind w:left="1800"/>
      </w:pPr>
      <w:r>
        <w:t>https://saglik.siirt.edu.tr/</w:t>
      </w:r>
    </w:p>
    <w:p>
      <w:pPr>
        <w:pStyle w:val="17"/>
        <w:ind w:left="1080"/>
      </w:pPr>
    </w:p>
    <w:p>
      <w:pPr>
        <w:pStyle w:val="2"/>
      </w:pPr>
      <w:r>
        <w:t>A.4. Paydaş Katılımı</w:t>
      </w:r>
    </w:p>
    <w:p>
      <w:pPr>
        <w:spacing w:line="276" w:lineRule="auto"/>
        <w:rPr>
          <w:rFonts w:cstheme="minorHAnsi"/>
        </w:rPr>
      </w:pPr>
      <w:r>
        <w:t xml:space="preserve">A.4.1. İç ve dış paydaş katılımı (Olgunluk düzeyi  4 </w:t>
      </w:r>
      <w:r>
        <w:rPr>
          <w:rFonts w:cstheme="minorHAnsi"/>
        </w:rPr>
        <w:t xml:space="preserve">Paydaş katılım mekanizmalarının işleyişi izlenmekte ve bağlı iyileştirmeler gerçekleştirilmektedir. </w:t>
      </w:r>
      <w:r>
        <w:t>)</w:t>
      </w:r>
    </w:p>
    <w:p>
      <w:pPr>
        <w:pStyle w:val="17"/>
        <w:widowControl/>
        <w:numPr>
          <w:ilvl w:val="0"/>
          <w:numId w:val="12"/>
        </w:numPr>
        <w:spacing w:after="160" w:line="259" w:lineRule="auto"/>
      </w:pPr>
      <w:r>
        <w:t>Birim paydaş analizi standart formda (Doküman No ve Revizyon Numaralı Form) hazırlanıp, web sitesinde ilan edilip gözden geçirilerek revize edilmekte midir?</w:t>
      </w:r>
    </w:p>
    <w:p>
      <w:pPr>
        <w:pStyle w:val="17"/>
      </w:pPr>
      <w:r>
        <w:rPr>
          <w:rFonts w:cstheme="minorHAnsi"/>
          <w:bCs/>
          <w:i/>
          <w:iCs/>
        </w:rPr>
        <w:t>Hemşirelik eğitim programı amaçları ve içeriği her yıl iç ve dış paydaş toplantıları ile program çıktıları doğrultusunda öğrenci ve paydaşlardan görüşler alınarak güncellenmektedir.</w:t>
      </w:r>
    </w:p>
    <w:p>
      <w:pPr>
        <w:pStyle w:val="17"/>
        <w:widowControl/>
        <w:numPr>
          <w:ilvl w:val="0"/>
          <w:numId w:val="12"/>
        </w:numPr>
        <w:spacing w:after="160" w:line="259" w:lineRule="auto"/>
      </w:pPr>
      <w:r>
        <w:t>Birimin eğitim ve öğretim, araştırma ve geliştirme, toplumsal katkı, yönetim sistemi ve uluslararasılaşma süreçlerine iç ve dış paydaşların katılımı sağlanmakta mıdır?</w:t>
      </w:r>
    </w:p>
    <w:p>
      <w:pPr>
        <w:pStyle w:val="17"/>
      </w:pPr>
      <w:r>
        <w:rPr>
          <w:rFonts w:cstheme="minorHAnsi"/>
          <w:bCs/>
          <w:i/>
          <w:iCs/>
        </w:rPr>
        <w:t>Hemşirelik ve İş Sağlığı ve Güvenliği eğitim programı amaçları ve içeriği her yıl iç ve dış paydaş toplantıları ile program çıktıları doğrultusunda öğrenci ve paydaşlardan görüşler alınarak güncellenmektedir</w:t>
      </w:r>
    </w:p>
    <w:p>
      <w:pPr>
        <w:pStyle w:val="17"/>
        <w:widowControl/>
        <w:numPr>
          <w:ilvl w:val="0"/>
          <w:numId w:val="12"/>
        </w:numPr>
        <w:spacing w:after="160" w:line="259" w:lineRule="auto"/>
      </w:pPr>
      <w:r>
        <w:t>Paydaş katılımını sağlamak üzere hazırlanan mekanizmaların/uygulamaların işleyişi izlenmekte ve katılımı etkin hale getirebilecek iyileştirmeler gerçekleştirilmekte midir?</w:t>
      </w:r>
    </w:p>
    <w:p>
      <w:pPr>
        <w:pStyle w:val="17"/>
      </w:pPr>
      <w:r>
        <w:rPr>
          <w:rFonts w:cstheme="minorHAnsi"/>
        </w:rPr>
        <w:t>Sonuçlar değerlendirilmekte ve bağlı iyileştirmeler gerçekleştirilmektedir.</w:t>
      </w:r>
    </w:p>
    <w:p/>
    <w:p>
      <w:pPr>
        <w:pStyle w:val="17"/>
        <w:ind w:left="1080"/>
        <w:rPr>
          <w:b/>
          <w:bCs/>
        </w:rPr>
      </w:pPr>
      <w:r>
        <w:rPr>
          <w:b/>
          <w:bCs/>
        </w:rPr>
        <w:t>Kanıtlar:</w:t>
      </w:r>
    </w:p>
    <w:p>
      <w:pPr>
        <w:pStyle w:val="17"/>
        <w:widowControl/>
        <w:numPr>
          <w:ilvl w:val="0"/>
          <w:numId w:val="13"/>
        </w:numPr>
        <w:spacing w:after="160" w:line="259" w:lineRule="auto"/>
      </w:pPr>
      <w:r>
        <w:t>Paydaş Analizi</w:t>
      </w:r>
    </w:p>
    <w:p>
      <w:pPr>
        <w:pStyle w:val="17"/>
        <w:ind w:left="1800"/>
      </w:pPr>
      <w:r>
        <w:t>https://saglik.siirt.edu.tr/detay/analiz-/436102485.html</w:t>
      </w:r>
    </w:p>
    <w:p>
      <w:pPr>
        <w:pStyle w:val="17"/>
        <w:widowControl/>
        <w:numPr>
          <w:ilvl w:val="0"/>
          <w:numId w:val="13"/>
        </w:numPr>
        <w:spacing w:after="160" w:line="259" w:lineRule="auto"/>
      </w:pPr>
      <w:r>
        <w:t>Paydaş görüşlerinin alınması sürecinde kullanılan yöntemler (Anket, odak grup toplantıları, çalıştaylar vb.)</w:t>
      </w:r>
    </w:p>
    <w:p>
      <w:pPr>
        <w:pStyle w:val="17"/>
        <w:ind w:left="1800"/>
      </w:pPr>
      <w:r>
        <w:t>https://saglik.siirt.edu.tr/detay/anket-formlari/259946566.html</w:t>
      </w:r>
    </w:p>
    <w:p>
      <w:pPr>
        <w:pStyle w:val="17"/>
        <w:widowControl/>
        <w:numPr>
          <w:ilvl w:val="0"/>
          <w:numId w:val="13"/>
        </w:numPr>
        <w:spacing w:after="160" w:line="259" w:lineRule="auto"/>
      </w:pPr>
      <w:r>
        <w:t>Karar alma süreçlerinde paydaş katılımının sağlandığını gösteren belgeler</w:t>
      </w:r>
    </w:p>
    <w:p>
      <w:pPr>
        <w:pStyle w:val="17"/>
        <w:ind w:left="1800"/>
      </w:pPr>
      <w:r>
        <w:t>https://saglik.siirt.edu.tr/dosya/Default.aspx?dosya=299117045</w:t>
      </w:r>
    </w:p>
    <w:p>
      <w:pPr>
        <w:pStyle w:val="17"/>
        <w:widowControl/>
        <w:numPr>
          <w:ilvl w:val="0"/>
          <w:numId w:val="13"/>
        </w:numPr>
        <w:spacing w:after="160" w:line="259" w:lineRule="auto"/>
      </w:pPr>
      <w:r>
        <w:t>Paydaş katılım mekanizmalarının işleyişine ilişkin izleme ve iyileştirme kanıtları</w:t>
      </w:r>
      <w:r>
        <w:cr/>
      </w:r>
      <w:r>
        <w:t xml:space="preserve"> https://saglik.siirt.edu.tr/detay/analiz-/436102485.html</w:t>
      </w:r>
    </w:p>
    <w:p>
      <w:pPr>
        <w:pStyle w:val="2"/>
      </w:pPr>
      <w:r>
        <w:t>A.4.2. Öğrenci geri bildirimleri (</w:t>
      </w:r>
      <w:r>
        <w:rPr>
          <w:b w:val="0"/>
        </w:rPr>
        <w:t>Olgunluk düzeyi 2</w:t>
      </w:r>
      <w:r>
        <w:rPr>
          <w:rFonts w:cstheme="minorHAnsi"/>
          <w:b w:val="0"/>
        </w:rPr>
        <w:t xml:space="preserve"> Kurumda öğretim süreçlerine ilişkin olarak öğrencilerin geri bildirimlerinin (ders, dersin öğretim elemanı, program, öğrenci iş yükü* vb.) alınmasına ilişkin ilke ve kurallar oluşturulmuştur</w:t>
      </w:r>
      <w:r>
        <w:t xml:space="preserve"> )</w:t>
      </w:r>
    </w:p>
    <w:p>
      <w:pPr>
        <w:pStyle w:val="17"/>
        <w:widowControl/>
        <w:numPr>
          <w:ilvl w:val="0"/>
          <w:numId w:val="14"/>
        </w:numPr>
        <w:spacing w:after="160" w:line="259" w:lineRule="auto"/>
      </w:pPr>
      <w:r>
        <w:t xml:space="preserve">Birimde öğrenci geri bildirimlerinin alınmasında hangi yöntemler (anket, odak grup görüşmeleri, danışmanlık vb)  kullanılmaktadır? </w:t>
      </w:r>
    </w:p>
    <w:p>
      <w:pPr>
        <w:pStyle w:val="17"/>
      </w:pPr>
      <w:r>
        <w:rPr>
          <w:rFonts w:cstheme="minorHAnsi"/>
          <w:i/>
          <w:iCs/>
        </w:rPr>
        <w:t>Öğrencilerimiz, talep, şikayet ve önerilerini, fakültemiz web sayfasında yer alan (Öğrencilerimiz, talep, şikayet ve önerilerini, fakültemiz web sayfasında yer alan iletişim formu aracılığıyla fakültemizin idari amirliğine iletebilmektedirler) iletişim formu aracılığıyla fakültemizin idari amirliğine iletebilmektedirler</w:t>
      </w:r>
    </w:p>
    <w:p>
      <w:pPr>
        <w:pStyle w:val="17"/>
        <w:widowControl/>
        <w:numPr>
          <w:ilvl w:val="0"/>
          <w:numId w:val="14"/>
        </w:numPr>
        <w:spacing w:after="160" w:line="259" w:lineRule="auto"/>
      </w:pPr>
      <w:r>
        <w:t xml:space="preserve">Öğrencilerin şikâyet ve/veya önerilerini iletebilecekleri (anketler dışında) kanallar var mıdır? </w:t>
      </w:r>
    </w:p>
    <w:p>
      <w:pPr>
        <w:pStyle w:val="17"/>
      </w:pPr>
      <w:r>
        <w:rPr>
          <w:rFonts w:cstheme="minorHAnsi"/>
        </w:rPr>
        <w:t>Öğrenci şikayetleri ve/veya önerileri için muhtelif kanallar vardır</w:t>
      </w:r>
      <w:r>
        <w:t xml:space="preserve"> </w:t>
      </w:r>
    </w:p>
    <w:p>
      <w:pPr>
        <w:pStyle w:val="17"/>
      </w:pPr>
      <w:r>
        <w:t>Öğrenciler söz konusu kanallar hakkında bilgi sahibi midir?</w:t>
      </w:r>
    </w:p>
    <w:p>
      <w:pPr>
        <w:pStyle w:val="17"/>
        <w:widowControl/>
        <w:spacing w:after="160" w:line="259" w:lineRule="auto"/>
      </w:pPr>
      <w:r>
        <w:t>Öğrenciler söz konusu kanallar hakkında bilgi sahibidir.</w:t>
      </w:r>
    </w:p>
    <w:p>
      <w:pPr>
        <w:pStyle w:val="17"/>
        <w:widowControl/>
        <w:numPr>
          <w:ilvl w:val="0"/>
          <w:numId w:val="14"/>
        </w:numPr>
        <w:spacing w:after="160" w:line="259" w:lineRule="auto"/>
      </w:pPr>
      <w:r>
        <w:t>Öğrenci geri bildirimlerinin alınmasına ilişkin uygulamalar izlenmekte iyileştirilmekte midir?</w:t>
      </w:r>
    </w:p>
    <w:p>
      <w:pPr>
        <w:pStyle w:val="17"/>
      </w:pPr>
      <w:r>
        <w:rPr>
          <w:rFonts w:cstheme="minorHAnsi"/>
        </w:rPr>
        <w:t xml:space="preserve">Bunların adil ve etkin çalıştığı denetlenmektedir.  </w:t>
      </w:r>
    </w:p>
    <w:p>
      <w:pPr>
        <w:pStyle w:val="17"/>
        <w:widowControl/>
        <w:numPr>
          <w:ilvl w:val="0"/>
          <w:numId w:val="14"/>
        </w:numPr>
        <w:spacing w:after="160" w:line="259" w:lineRule="auto"/>
      </w:pPr>
      <w:r>
        <w:t>Öğrenci geri bildirim sonuçları karar alma süreçlerine yansıtılmakta mıdır?</w:t>
      </w:r>
    </w:p>
    <w:p>
      <w:pPr>
        <w:pStyle w:val="17"/>
      </w:pPr>
      <w:r>
        <w:t>Öğrenci geri bildirim sonuçları karar alma süreçlerine yansıtılmaktadır</w:t>
      </w:r>
    </w:p>
    <w:p/>
    <w:p>
      <w:pPr>
        <w:pStyle w:val="17"/>
        <w:ind w:left="1080"/>
        <w:rPr>
          <w:b/>
          <w:bCs/>
        </w:rPr>
      </w:pPr>
      <w:r>
        <w:rPr>
          <w:b/>
          <w:bCs/>
        </w:rPr>
        <w:t>Kanıtlar</w:t>
      </w:r>
    </w:p>
    <w:p>
      <w:pPr>
        <w:pStyle w:val="17"/>
        <w:widowControl/>
        <w:numPr>
          <w:ilvl w:val="0"/>
          <w:numId w:val="15"/>
        </w:numPr>
        <w:spacing w:after="160" w:line="259" w:lineRule="auto"/>
      </w:pPr>
      <w:r>
        <w:t>Öğrenci geri bildirimleri kapsamında gerçekleştirilen iyileştirmelere ilişkin uygulama örnekleri</w:t>
      </w:r>
    </w:p>
    <w:p>
      <w:pPr>
        <w:pStyle w:val="17"/>
      </w:pPr>
      <w:r>
        <w:fldChar w:fldCharType="begin"/>
      </w:r>
      <w:r>
        <w:instrText xml:space="preserve"> HYPERLINK "https://saglik.siirt.edu.tr/iletisim/form.html" </w:instrText>
      </w:r>
      <w:r>
        <w:fldChar w:fldCharType="separate"/>
      </w:r>
      <w:r>
        <w:rPr>
          <w:rStyle w:val="11"/>
          <w:rFonts w:cstheme="minorHAnsi"/>
          <w:i/>
          <w:iCs/>
        </w:rPr>
        <w:t>https://saglik.siirt.edu.tr/iletisim/form.html</w:t>
      </w:r>
      <w:r>
        <w:rPr>
          <w:rStyle w:val="11"/>
          <w:rFonts w:cstheme="minorHAnsi"/>
          <w:i/>
          <w:iCs/>
        </w:rPr>
        <w:fldChar w:fldCharType="end"/>
      </w:r>
      <w:r>
        <w:rPr>
          <w:rFonts w:cstheme="minorHAnsi"/>
          <w:i/>
          <w:iCs/>
        </w:rPr>
        <w:t>)</w:t>
      </w:r>
    </w:p>
    <w:p>
      <w:pPr>
        <w:pStyle w:val="17"/>
        <w:widowControl/>
        <w:numPr>
          <w:ilvl w:val="0"/>
          <w:numId w:val="15"/>
        </w:numPr>
        <w:spacing w:after="160" w:line="259" w:lineRule="auto"/>
      </w:pPr>
      <w:r>
        <w:t>Öğrencilerin karar alma mekanizmalarına katılımı örnekleri</w:t>
      </w:r>
    </w:p>
    <w:p>
      <w:pPr>
        <w:pStyle w:val="17"/>
      </w:pPr>
      <w:r>
        <w:t>https://saglik.siirt.edu.tr/iletisim/form.html</w:t>
      </w:r>
    </w:p>
    <w:p>
      <w:pPr>
        <w:pStyle w:val="17"/>
        <w:widowControl/>
        <w:numPr>
          <w:ilvl w:val="0"/>
          <w:numId w:val="15"/>
        </w:numPr>
        <w:spacing w:after="160" w:line="259" w:lineRule="auto"/>
      </w:pPr>
      <w:r>
        <w:t>Geri bildirim mekanizmalarının tür, yöntem ve çeşitliliğini gösteren kanıtlar (Anketler, Danışmanlık toplantı tutanakları, danışmanlık yönergesi vb)</w:t>
      </w:r>
    </w:p>
    <w:p>
      <w:pPr>
        <w:pStyle w:val="17"/>
      </w:pPr>
      <w:r>
        <w:t>https://saglik.siirt.edu.tr/detay/danismanlik-formlari/265826019.html</w:t>
      </w:r>
    </w:p>
    <w:p>
      <w:pPr>
        <w:pStyle w:val="17"/>
        <w:widowControl/>
        <w:numPr>
          <w:ilvl w:val="0"/>
          <w:numId w:val="15"/>
        </w:numPr>
        <w:spacing w:after="160" w:line="259" w:lineRule="auto"/>
      </w:pPr>
      <w:r>
        <w:t>Öğrenci geri bildirim mekanizmasının izlenmesi ve iyileştirilmesine yönelik kanıtlar</w:t>
      </w:r>
    </w:p>
    <w:p>
      <w:pPr>
        <w:pStyle w:val="17"/>
      </w:pPr>
      <w:r>
        <w:t>https://saglik.siirt.edu.tr/detay/anket-formlari/259946566.html</w:t>
      </w:r>
    </w:p>
    <w:p>
      <w:pPr>
        <w:rPr>
          <w:rFonts w:ascii="Times New Roman" w:hAnsi="Times New Roman" w:cs="Times New Roman"/>
          <w:b/>
          <w:bCs/>
          <w:sz w:val="24"/>
          <w:szCs w:val="24"/>
        </w:rPr>
      </w:pPr>
      <w:r>
        <w:t xml:space="preserve">A.4.3. </w:t>
      </w:r>
    </w:p>
    <w:p>
      <w:pPr>
        <w:pStyle w:val="24"/>
        <w:framePr w:w="10053" w:h="1661" w:hRule="exact" w:hSpace="141" w:wrap="around" w:vAnchor="text" w:hAnchor="page" w:x="1040" w:y="358"/>
        <w:jc w:val="both"/>
        <w:rPr>
          <w:sz w:val="22"/>
          <w:szCs w:val="22"/>
        </w:rPr>
      </w:pPr>
      <w:r>
        <w:rPr>
          <w:sz w:val="22"/>
          <w:szCs w:val="22"/>
        </w:rPr>
        <w:t>Üniversitemizin mezun bilgi sistemi vardır (</w:t>
      </w:r>
      <w:r>
        <w:fldChar w:fldCharType="begin"/>
      </w:r>
      <w:r>
        <w:instrText xml:space="preserve"> HYPERLINK "https://obs.siirt.edu.tr/oibs/kariyer/login.aspx" </w:instrText>
      </w:r>
      <w:r>
        <w:fldChar w:fldCharType="separate"/>
      </w:r>
      <w:r>
        <w:rPr>
          <w:rStyle w:val="11"/>
          <w:sz w:val="22"/>
          <w:szCs w:val="22"/>
        </w:rPr>
        <w:t>https://obs.siirt.edu.tr/oibs/kariyer/login.aspx</w:t>
      </w:r>
      <w:r>
        <w:rPr>
          <w:rStyle w:val="11"/>
          <w:sz w:val="22"/>
          <w:szCs w:val="22"/>
        </w:rPr>
        <w:fldChar w:fldCharType="end"/>
      </w:r>
      <w:r>
        <w:rPr>
          <w:color w:val="4471C4"/>
          <w:sz w:val="22"/>
          <w:szCs w:val="22"/>
        </w:rPr>
        <w:t xml:space="preserve">) </w:t>
      </w:r>
      <w:r>
        <w:rPr>
          <w:sz w:val="22"/>
          <w:szCs w:val="22"/>
        </w:rPr>
        <w:t xml:space="preserve">. Üniversitemizin ilgili sisteminde iş ilanları da yer almaktadır. Mezunların işe yerleşme, eğitime devam, gelir düzeyi, işveren/ mezun memnuniyeti gibi istihdam bilgileri sistematik ve kapsamlı olarak toplanmakta, değerlendirilmekte, kurum gelişme stratejilerinde kullanılmaktadır. Mezun toplantıları, paydaş toplantı ve çalıştayları yapılmadığından mezunların ve iş dünyasının mezun yeterliliklerine ilişkin memnuniyet düzeyi ölçülememektedir. Ancak üniversitemiz sosyal medya hesapları aktif kullanılmaktadır.  </w:t>
      </w:r>
    </w:p>
    <w:p>
      <w:pPr>
        <w:rPr>
          <w:rFonts w:ascii="Times New Roman" w:hAnsi="Times New Roman" w:cs="Times New Roman"/>
          <w:b/>
          <w:bCs/>
          <w:sz w:val="24"/>
          <w:szCs w:val="24"/>
        </w:rPr>
      </w:pPr>
      <w:r>
        <w:rPr>
          <w:rFonts w:ascii="Times New Roman" w:hAnsi="Times New Roman" w:cs="Times New Roman"/>
          <w:b/>
          <w:bCs/>
          <w:sz w:val="24"/>
          <w:szCs w:val="24"/>
        </w:rPr>
        <w:t>Mezun İlişkileri Yönetimi</w:t>
      </w:r>
    </w:p>
    <w:p>
      <w:pPr>
        <w:rPr>
          <w:rFonts w:ascii="Times New Roman" w:hAnsi="Times New Roman" w:cs="Times New Roman"/>
          <w:b/>
          <w:bCs/>
          <w:sz w:val="24"/>
          <w:szCs w:val="24"/>
        </w:rPr>
      </w:pPr>
      <w:r>
        <w:rPr>
          <w:rFonts w:ascii="Times New Roman" w:hAnsi="Times New Roman" w:cs="Times New Roman"/>
          <w:b/>
          <w:bCs/>
          <w:sz w:val="24"/>
          <w:szCs w:val="24"/>
        </w:rPr>
        <w:t xml:space="preserve">Olgunluk Düzeyi: 3 </w:t>
      </w:r>
      <w:r>
        <w:rPr>
          <w:rFonts w:ascii="Times New Roman" w:hAnsi="Times New Roman" w:cs="Times New Roman"/>
          <w:sz w:val="24"/>
          <w:szCs w:val="24"/>
        </w:rPr>
        <w:t>Kurumdaki programların genelinde mezun izleme sistemi uygulamaları vardır.</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pStyle w:val="17"/>
        <w:numPr>
          <w:ilvl w:val="0"/>
          <w:numId w:val="16"/>
        </w:numPr>
        <w:spacing w:line="276" w:lineRule="auto"/>
        <w:rPr>
          <w:rFonts w:ascii="Times New Roman" w:hAnsi="Times New Roman" w:cs="Times New Roman"/>
        </w:rPr>
      </w:pPr>
      <w:r>
        <w:fldChar w:fldCharType="begin"/>
      </w:r>
      <w:r>
        <w:instrText xml:space="preserve"> HYPERLINK "https://obs.siirt.edu.tr/oibs/kariyer/login.aspx" </w:instrText>
      </w:r>
      <w:r>
        <w:fldChar w:fldCharType="separate"/>
      </w:r>
      <w:r>
        <w:rPr>
          <w:rStyle w:val="11"/>
        </w:rPr>
        <w:t>https://obs.siirt.edu.tr/oibs/kariyer/login.aspx</w:t>
      </w:r>
      <w:r>
        <w:rPr>
          <w:rStyle w:val="11"/>
        </w:rPr>
        <w:fldChar w:fldCharType="end"/>
      </w:r>
      <w:r>
        <w:rPr>
          <w:color w:val="4471C4"/>
        </w:rPr>
        <w:t xml:space="preserve"> </w:t>
      </w:r>
      <w:r>
        <w:t>.</w:t>
      </w:r>
    </w:p>
    <w:p>
      <w:pPr>
        <w:pStyle w:val="17"/>
        <w:numPr>
          <w:ilvl w:val="0"/>
          <w:numId w:val="16"/>
        </w:numPr>
        <w:spacing w:line="276" w:lineRule="auto"/>
        <w:rPr>
          <w:rFonts w:ascii="Times New Roman" w:hAnsi="Times New Roman" w:cs="Times New Roman"/>
        </w:rPr>
      </w:pPr>
      <w:r>
        <w:fldChar w:fldCharType="begin"/>
      </w:r>
      <w:r>
        <w:instrText xml:space="preserve"> HYPERLINK "https://twitter.com/siirtuniversity" </w:instrText>
      </w:r>
      <w:r>
        <w:fldChar w:fldCharType="separate"/>
      </w:r>
      <w:r>
        <w:rPr>
          <w:rStyle w:val="11"/>
          <w:rFonts w:ascii="Times New Roman" w:hAnsi="Times New Roman" w:cs="Times New Roman"/>
        </w:rPr>
        <w:t>https://twitter.com/siirtuniversity</w:t>
      </w:r>
      <w:r>
        <w:rPr>
          <w:rStyle w:val="11"/>
          <w:rFonts w:ascii="Times New Roman" w:hAnsi="Times New Roman" w:cs="Times New Roman"/>
        </w:rPr>
        <w:fldChar w:fldCharType="end"/>
      </w:r>
    </w:p>
    <w:p>
      <w:pPr>
        <w:pStyle w:val="17"/>
        <w:numPr>
          <w:ilvl w:val="0"/>
          <w:numId w:val="16"/>
        </w:numPr>
        <w:spacing w:line="276" w:lineRule="auto"/>
        <w:rPr>
          <w:rFonts w:ascii="Times New Roman" w:hAnsi="Times New Roman" w:cs="Times New Roman"/>
        </w:rPr>
      </w:pPr>
      <w:r>
        <w:fldChar w:fldCharType="begin"/>
      </w:r>
      <w:r>
        <w:instrText xml:space="preserve"> HYPERLINK "https://www.instagram.com/siirt_universitesi/?hl=tr" </w:instrText>
      </w:r>
      <w:r>
        <w:fldChar w:fldCharType="separate"/>
      </w:r>
      <w:r>
        <w:rPr>
          <w:rStyle w:val="11"/>
          <w:rFonts w:ascii="Times New Roman" w:hAnsi="Times New Roman" w:cs="Times New Roman"/>
        </w:rPr>
        <w:t>https://www.instagram.com/siirt_universitesi/?hl=tr</w:t>
      </w:r>
      <w:r>
        <w:rPr>
          <w:rStyle w:val="11"/>
          <w:rFonts w:ascii="Times New Roman" w:hAnsi="Times New Roman" w:cs="Times New Roman"/>
        </w:rPr>
        <w:fldChar w:fldCharType="end"/>
      </w:r>
    </w:p>
    <w:p>
      <w:pPr>
        <w:pStyle w:val="17"/>
        <w:numPr>
          <w:ilvl w:val="0"/>
          <w:numId w:val="16"/>
        </w:numPr>
        <w:spacing w:line="276" w:lineRule="auto"/>
        <w:rPr>
          <w:rFonts w:ascii="Times New Roman" w:hAnsi="Times New Roman" w:cs="Times New Roman"/>
          <w:sz w:val="24"/>
          <w:szCs w:val="24"/>
        </w:rPr>
      </w:pPr>
      <w:r>
        <w:fldChar w:fldCharType="begin"/>
      </w:r>
      <w:r>
        <w:instrText xml:space="preserve"> HYPERLINK "http://mbs.siirt.edu.tr/" </w:instrText>
      </w:r>
      <w:r>
        <w:fldChar w:fldCharType="separate"/>
      </w:r>
      <w:r>
        <w:rPr>
          <w:rStyle w:val="11"/>
          <w:rFonts w:ascii="Times New Roman" w:hAnsi="Times New Roman" w:cs="Times New Roman"/>
          <w:sz w:val="24"/>
          <w:szCs w:val="24"/>
        </w:rPr>
        <w:t>http://mbs.siirt.edu.tr/</w:t>
      </w:r>
      <w:r>
        <w:rPr>
          <w:rStyle w:val="11"/>
          <w:rFonts w:ascii="Times New Roman" w:hAnsi="Times New Roman" w:cs="Times New Roman"/>
          <w:sz w:val="24"/>
          <w:szCs w:val="24"/>
        </w:rPr>
        <w:fldChar w:fldCharType="end"/>
      </w:r>
    </w:p>
    <w:p>
      <w:pPr>
        <w:spacing w:line="276" w:lineRule="auto"/>
        <w:rPr>
          <w:rFonts w:ascii="Times New Roman" w:hAnsi="Times New Roman" w:cs="Times New Roman"/>
        </w:rPr>
      </w:pPr>
    </w:p>
    <w:p>
      <w:pPr>
        <w:spacing w:line="276" w:lineRule="auto"/>
        <w:rPr>
          <w:rFonts w:ascii="Times New Roman" w:hAnsi="Times New Roman" w:cs="Times New Roman"/>
        </w:rPr>
      </w:pPr>
    </w:p>
    <w:p>
      <w:pPr>
        <w:spacing w:line="276" w:lineRule="auto"/>
        <w:rPr>
          <w:rFonts w:ascii="Times New Roman" w:hAnsi="Times New Roman" w:cs="Times New Roman"/>
          <w:b/>
          <w:color w:val="203864" w:themeColor="accent1" w:themeShade="80"/>
          <w:sz w:val="28"/>
          <w:szCs w:val="28"/>
        </w:rPr>
      </w:pPr>
      <w:r>
        <w:rPr>
          <w:rFonts w:ascii="Times New Roman" w:hAnsi="Times New Roman" w:cs="Times New Roman"/>
        </w:rPr>
        <w:t xml:space="preserve">   </w:t>
      </w:r>
      <w:r>
        <w:rPr>
          <w:rFonts w:ascii="Times New Roman" w:hAnsi="Times New Roman" w:cs="Times New Roman"/>
          <w:b/>
          <w:color w:val="203864" w:themeColor="accent1" w:themeShade="80"/>
          <w:sz w:val="28"/>
          <w:szCs w:val="28"/>
        </w:rPr>
        <w:t>A.5. Uluslararasılaşma</w:t>
      </w:r>
    </w:p>
    <w:p>
      <w:pPr>
        <w:spacing w:line="276" w:lineRule="auto"/>
        <w:rPr>
          <w:rFonts w:ascii="Times New Roman" w:hAnsi="Times New Roman" w:cs="Times New Roman"/>
          <w:b/>
          <w:color w:val="203864" w:themeColor="accent1" w:themeShade="80"/>
          <w:sz w:val="28"/>
          <w:szCs w:val="28"/>
        </w:rPr>
      </w:pPr>
    </w:p>
    <w:p>
      <w:pPr>
        <w:spacing w:line="276" w:lineRule="auto"/>
        <w:rPr>
          <w:rFonts w:ascii="Times New Roman" w:hAnsi="Times New Roman" w:cs="Times New Roman"/>
          <w:sz w:val="24"/>
          <w:szCs w:val="24"/>
        </w:rPr>
      </w:pPr>
      <w:r>
        <w:rPr>
          <w:rFonts w:ascii="Times New Roman" w:hAnsi="Times New Roman" w:cs="Times New Roman"/>
          <w:b/>
          <w:sz w:val="24"/>
          <w:szCs w:val="24"/>
        </w:rPr>
        <w:t>A.5.1.</w:t>
      </w:r>
      <w:r>
        <w:rPr>
          <w:rFonts w:ascii="Times New Roman" w:hAnsi="Times New Roman" w:cs="Times New Roman"/>
          <w:sz w:val="24"/>
          <w:szCs w:val="24"/>
        </w:rPr>
        <w:t xml:space="preserve"> Uluslararasılaşma süreçlerinin yönetimi</w:t>
      </w:r>
    </w:p>
    <w:p>
      <w:pPr>
        <w:spacing w:line="276" w:lineRule="auto"/>
        <w:rPr>
          <w:rFonts w:ascii="Times New Roman" w:hAnsi="Times New Roman" w:cs="Times New Roman"/>
          <w:sz w:val="24"/>
          <w:szCs w:val="24"/>
        </w:rPr>
      </w:pPr>
      <w:r>
        <w:rPr>
          <w:rFonts w:ascii="Times New Roman" w:hAnsi="Times New Roman" w:cs="Times New Roman"/>
          <w:sz w:val="24"/>
          <w:szCs w:val="24"/>
        </w:rPr>
        <w:t xml:space="preserve">Siirt Üniversitesi Uluslararası İlişkiler koordinatörlüğü yapılanmasında her bir program için bir koordinatör belirlenmiş, ayrıca tüm eğitim birimlerinde de ilgili birimin bir temsilcisi program koordinatörü olarak seçilmiştir. Sağlık Bilimleri Fakültesi Erasmus ve Farabi Değişim birim koordinatörü Doç. Dr. Hasan karageçili, Mevlana Değişim birim koordinatörü  Dr. Öğretim Üyesi Meryeme Aksoy olarak belirlenmiştir. </w:t>
      </w:r>
    </w:p>
    <w:p>
      <w:pPr>
        <w:spacing w:line="276" w:lineRule="auto"/>
        <w:rPr>
          <w:rFonts w:ascii="Times New Roman" w:hAnsi="Times New Roman" w:cs="Times New Roman"/>
          <w:sz w:val="24"/>
          <w:szCs w:val="24"/>
        </w:rPr>
      </w:pP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Uluslararasılaşma süreçlerinin yönetimi</w:t>
      </w:r>
    </w:p>
    <w:p>
      <w:pPr>
        <w:spacing w:line="276" w:lineRule="auto"/>
        <w:rPr>
          <w:rFonts w:cstheme="minorHAnsi"/>
        </w:rPr>
      </w:pPr>
      <w:r>
        <w:rPr>
          <w:rFonts w:ascii="Times New Roman" w:hAnsi="Times New Roman" w:cs="Times New Roman"/>
          <w:b/>
          <w:bCs/>
          <w:sz w:val="24"/>
          <w:szCs w:val="24"/>
        </w:rPr>
        <w:t xml:space="preserve">            Olgunluk Düzeyi: 4 </w:t>
      </w:r>
      <w:r>
        <w:rPr>
          <w:rFonts w:cstheme="minorHAnsi"/>
        </w:rPr>
        <w:t xml:space="preserve">Uluslararasılaşma süreçlerinin yönetsel ve organizasyonel yapılanması izlenmekte ve iyileştirilmektedir.  </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pStyle w:val="17"/>
        <w:numPr>
          <w:ilvl w:val="0"/>
          <w:numId w:val="16"/>
        </w:numPr>
        <w:spacing w:line="276" w:lineRule="auto"/>
        <w:rPr>
          <w:rFonts w:ascii="Times New Roman" w:hAnsi="Times New Roman" w:cs="Times New Roman"/>
        </w:rPr>
      </w:pPr>
      <w:r>
        <w:fldChar w:fldCharType="begin"/>
      </w:r>
      <w:r>
        <w:instrText xml:space="preserve"> HYPERLINK "https://saglik.siirt.edu.tr/detay/farabi-degisim-programi/983790015.html" </w:instrText>
      </w:r>
      <w:r>
        <w:fldChar w:fldCharType="separate"/>
      </w:r>
      <w:r>
        <w:rPr>
          <w:rStyle w:val="11"/>
          <w:rFonts w:ascii="Times New Roman" w:hAnsi="Times New Roman" w:cs="Times New Roman"/>
        </w:rPr>
        <w:t>https://saglik.siirt.edu.tr/detay/farabi-degisim-programi/983790015.html</w:t>
      </w:r>
      <w:r>
        <w:rPr>
          <w:rStyle w:val="11"/>
          <w:rFonts w:ascii="Times New Roman" w:hAnsi="Times New Roman" w:cs="Times New Roman"/>
        </w:rPr>
        <w:fldChar w:fldCharType="end"/>
      </w:r>
    </w:p>
    <w:p>
      <w:pPr>
        <w:pStyle w:val="17"/>
        <w:numPr>
          <w:ilvl w:val="0"/>
          <w:numId w:val="16"/>
        </w:numPr>
        <w:spacing w:line="276" w:lineRule="auto"/>
        <w:rPr>
          <w:rFonts w:ascii="Times New Roman" w:hAnsi="Times New Roman" w:cs="Times New Roman"/>
        </w:rPr>
      </w:pPr>
      <w:r>
        <w:fldChar w:fldCharType="begin"/>
      </w:r>
      <w:r>
        <w:instrText xml:space="preserve"> HYPERLINK "https://saglik.siirt.edu.tr/detay/erasmus-/869705492.html" </w:instrText>
      </w:r>
      <w:r>
        <w:fldChar w:fldCharType="separate"/>
      </w:r>
      <w:r>
        <w:rPr>
          <w:rStyle w:val="11"/>
          <w:rFonts w:ascii="Times New Roman" w:hAnsi="Times New Roman" w:cs="Times New Roman"/>
        </w:rPr>
        <w:t>https://saglik.siirt.edu.tr/detay/erasmus-/869705492.html</w:t>
      </w:r>
      <w:r>
        <w:rPr>
          <w:rStyle w:val="11"/>
          <w:rFonts w:ascii="Times New Roman" w:hAnsi="Times New Roman" w:cs="Times New Roman"/>
        </w:rPr>
        <w:fldChar w:fldCharType="end"/>
      </w:r>
    </w:p>
    <w:p>
      <w:pPr>
        <w:pStyle w:val="17"/>
        <w:numPr>
          <w:ilvl w:val="0"/>
          <w:numId w:val="16"/>
        </w:numPr>
        <w:spacing w:line="276" w:lineRule="auto"/>
        <w:rPr>
          <w:rFonts w:ascii="Times New Roman" w:hAnsi="Times New Roman" w:cs="Times New Roman"/>
        </w:rPr>
      </w:pPr>
      <w:r>
        <w:fldChar w:fldCharType="begin"/>
      </w:r>
      <w:r>
        <w:instrText xml:space="preserve"> HYPERLINK "https://saglik.siirt.edu.tr/detay/mevlana-degisim-programi/895872106.html" </w:instrText>
      </w:r>
      <w:r>
        <w:fldChar w:fldCharType="separate"/>
      </w:r>
      <w:r>
        <w:rPr>
          <w:rStyle w:val="11"/>
          <w:rFonts w:ascii="Times New Roman" w:hAnsi="Times New Roman" w:cs="Times New Roman"/>
        </w:rPr>
        <w:t>https://saglik.siirt.edu.tr/detay/mevlana-degisim-programi/895872106.html</w:t>
      </w:r>
      <w:r>
        <w:rPr>
          <w:rStyle w:val="11"/>
          <w:rFonts w:ascii="Times New Roman" w:hAnsi="Times New Roman" w:cs="Times New Roman"/>
        </w:rPr>
        <w:fldChar w:fldCharType="end"/>
      </w:r>
    </w:p>
    <w:p>
      <w:pPr>
        <w:pStyle w:val="17"/>
        <w:numPr>
          <w:ilvl w:val="0"/>
          <w:numId w:val="16"/>
        </w:numPr>
        <w:spacing w:line="276" w:lineRule="auto"/>
        <w:rPr>
          <w:rFonts w:ascii="Times New Roman" w:hAnsi="Times New Roman" w:cs="Times New Roman"/>
        </w:rPr>
      </w:pPr>
      <w:r>
        <w:fldChar w:fldCharType="begin"/>
      </w:r>
      <w:r>
        <w:instrText xml:space="preserve"> HYPERLINK "https://saglik.siirt.edu.tr/detay/yabanci-uyruklu-ogrenci/922752295.html" </w:instrText>
      </w:r>
      <w:r>
        <w:fldChar w:fldCharType="separate"/>
      </w:r>
      <w:r>
        <w:rPr>
          <w:rStyle w:val="11"/>
          <w:rFonts w:ascii="Times New Roman" w:hAnsi="Times New Roman" w:cs="Times New Roman"/>
        </w:rPr>
        <w:t>https://saglik.siirt.edu.tr/detay/yabanci-uyruklu-ogrenci/922752295.html</w:t>
      </w:r>
      <w:r>
        <w:rPr>
          <w:rStyle w:val="11"/>
          <w:rFonts w:ascii="Times New Roman" w:hAnsi="Times New Roman" w:cs="Times New Roman"/>
        </w:rPr>
        <w:fldChar w:fldCharType="end"/>
      </w:r>
    </w:p>
    <w:p>
      <w:pPr>
        <w:pStyle w:val="17"/>
        <w:numPr>
          <w:ilvl w:val="0"/>
          <w:numId w:val="16"/>
        </w:numPr>
        <w:spacing w:line="276" w:lineRule="auto"/>
        <w:rPr>
          <w:rFonts w:ascii="Times New Roman" w:hAnsi="Times New Roman" w:cs="Times New Roman"/>
        </w:rPr>
      </w:pPr>
      <w:r>
        <w:fldChar w:fldCharType="begin"/>
      </w:r>
      <w:r>
        <w:instrText xml:space="preserve"> HYPERLINK "https://iro.siirt.edu.tr/detay/genel-bilgiler/167173535.html" </w:instrText>
      </w:r>
      <w:r>
        <w:fldChar w:fldCharType="separate"/>
      </w:r>
      <w:r>
        <w:rPr>
          <w:rStyle w:val="11"/>
          <w:rFonts w:ascii="Times New Roman" w:hAnsi="Times New Roman" w:cs="Times New Roman"/>
        </w:rPr>
        <w:t>https://iro.siirt.edu.tr/detay/genel-bilgiler/167173535.html</w:t>
      </w:r>
      <w:r>
        <w:rPr>
          <w:rStyle w:val="11"/>
          <w:rFonts w:ascii="Times New Roman" w:hAnsi="Times New Roman" w:cs="Times New Roman"/>
        </w:rPr>
        <w:fldChar w:fldCharType="end"/>
      </w:r>
    </w:p>
    <w:p>
      <w:pPr>
        <w:pStyle w:val="17"/>
        <w:numPr>
          <w:ilvl w:val="0"/>
          <w:numId w:val="16"/>
        </w:numPr>
        <w:spacing w:line="276" w:lineRule="auto"/>
        <w:rPr>
          <w:rFonts w:ascii="Times New Roman" w:hAnsi="Times New Roman" w:cs="Times New Roman"/>
        </w:rPr>
      </w:pPr>
      <w:r>
        <w:fldChar w:fldCharType="begin"/>
      </w:r>
      <w:r>
        <w:instrText xml:space="preserve"> HYPERLINK "https://iro.siirt.edu.tr/detay/yonetmelik-ve-yonergeler/603888679.html" </w:instrText>
      </w:r>
      <w:r>
        <w:fldChar w:fldCharType="separate"/>
      </w:r>
      <w:r>
        <w:rPr>
          <w:rStyle w:val="11"/>
          <w:rFonts w:ascii="Times New Roman" w:hAnsi="Times New Roman" w:cs="Times New Roman"/>
        </w:rPr>
        <w:t>https://iro.siirt.edu.tr/detay/yonetmelik-ve-yonergeler/603888679.html</w:t>
      </w:r>
      <w:r>
        <w:rPr>
          <w:rStyle w:val="11"/>
          <w:rFonts w:ascii="Times New Roman" w:hAnsi="Times New Roman" w:cs="Times New Roman"/>
        </w:rPr>
        <w:fldChar w:fldCharType="end"/>
      </w:r>
    </w:p>
    <w:p>
      <w:pPr>
        <w:pStyle w:val="17"/>
        <w:spacing w:line="276" w:lineRule="auto"/>
        <w:rPr>
          <w:rFonts w:ascii="Times New Roman" w:hAnsi="Times New Roman" w:cs="Times New Roman"/>
        </w:rPr>
      </w:pPr>
    </w:p>
    <w:p>
      <w:pPr>
        <w:spacing w:line="276" w:lineRule="auto"/>
        <w:rPr>
          <w:rFonts w:ascii="Times New Roman" w:hAnsi="Times New Roman" w:cs="Times New Roman"/>
          <w:sz w:val="24"/>
          <w:szCs w:val="24"/>
        </w:rPr>
      </w:pPr>
    </w:p>
    <w:p>
      <w:pPr>
        <w:spacing w:line="276" w:lineRule="auto"/>
        <w:rPr>
          <w:rFonts w:ascii="Times New Roman" w:hAnsi="Times New Roman" w:cs="Times New Roman"/>
          <w:sz w:val="24"/>
          <w:szCs w:val="24"/>
        </w:rPr>
      </w:pPr>
    </w:p>
    <w:p>
      <w:pPr>
        <w:spacing w:line="276" w:lineRule="auto"/>
        <w:rPr>
          <w:rFonts w:ascii="Times New Roman" w:hAnsi="Times New Roman" w:cs="Times New Roman"/>
          <w:sz w:val="24"/>
          <w:szCs w:val="24"/>
        </w:rPr>
      </w:pPr>
    </w:p>
    <w:p>
      <w:pPr>
        <w:spacing w:line="276" w:lineRule="auto"/>
        <w:rPr>
          <w:rFonts w:ascii="Times New Roman" w:hAnsi="Times New Roman" w:cs="Times New Roman"/>
          <w:sz w:val="24"/>
          <w:szCs w:val="24"/>
        </w:rPr>
      </w:pPr>
    </w:p>
    <w:p>
      <w:pPr>
        <w:spacing w:line="276" w:lineRule="auto"/>
        <w:rPr>
          <w:rFonts w:ascii="Times New Roman" w:hAnsi="Times New Roman" w:cs="Times New Roman"/>
          <w:sz w:val="24"/>
          <w:szCs w:val="24"/>
        </w:rPr>
      </w:pPr>
    </w:p>
    <w:p>
      <w:pPr>
        <w:spacing w:line="276" w:lineRule="auto"/>
        <w:rPr>
          <w:rFonts w:ascii="Times New Roman" w:hAnsi="Times New Roman" w:cs="Times New Roman"/>
          <w:sz w:val="24"/>
          <w:szCs w:val="24"/>
        </w:rPr>
      </w:pPr>
    </w:p>
    <w:p>
      <w:pPr>
        <w:spacing w:line="276" w:lineRule="auto"/>
        <w:rPr>
          <w:rFonts w:ascii="Times New Roman" w:hAnsi="Times New Roman" w:cs="Times New Roman"/>
          <w:sz w:val="24"/>
          <w:szCs w:val="24"/>
        </w:rPr>
      </w:pPr>
    </w:p>
    <w:p>
      <w:pPr>
        <w:spacing w:line="276" w:lineRule="auto"/>
        <w:rPr>
          <w:rFonts w:ascii="Times New Roman" w:hAnsi="Times New Roman" w:cs="Times New Roman"/>
          <w:sz w:val="24"/>
          <w:szCs w:val="24"/>
        </w:rPr>
      </w:pPr>
    </w:p>
    <w:p>
      <w:pPr>
        <w:spacing w:line="276" w:lineRule="auto"/>
        <w:rPr>
          <w:rFonts w:ascii="Times New Roman" w:hAnsi="Times New Roman" w:cs="Times New Roman"/>
          <w:sz w:val="24"/>
          <w:szCs w:val="24"/>
        </w:rPr>
      </w:pPr>
      <w:r>
        <w:rPr>
          <w:rFonts w:ascii="Times New Roman" w:hAnsi="Times New Roman" w:cs="Times New Roman"/>
          <w:b/>
          <w:sz w:val="24"/>
          <w:szCs w:val="24"/>
        </w:rPr>
        <w:t>A.5.2.</w:t>
      </w:r>
      <w:r>
        <w:rPr>
          <w:rFonts w:ascii="Times New Roman" w:hAnsi="Times New Roman" w:cs="Times New Roman"/>
          <w:sz w:val="24"/>
          <w:szCs w:val="24"/>
        </w:rPr>
        <w:t xml:space="preserve"> Uluslararasılaşma kaynakları</w:t>
      </w:r>
    </w:p>
    <w:p>
      <w:pPr>
        <w:pStyle w:val="24"/>
        <w:jc w:val="both"/>
        <w:rPr>
          <w:sz w:val="22"/>
          <w:szCs w:val="22"/>
        </w:rPr>
      </w:pPr>
      <w:r>
        <w:rPr>
          <w:sz w:val="22"/>
          <w:szCs w:val="22"/>
        </w:rPr>
        <w:t xml:space="preserve">Üniversitemizde uluslararasılaşma ile ilgili işlemleri yürütmek üzere </w:t>
      </w:r>
      <w:r>
        <w:rPr>
          <w:b/>
          <w:bCs/>
          <w:sz w:val="22"/>
          <w:szCs w:val="22"/>
        </w:rPr>
        <w:t xml:space="preserve">uluslararası ilişkiler koordinatörlüğü </w:t>
      </w:r>
      <w:r>
        <w:rPr>
          <w:sz w:val="22"/>
          <w:szCs w:val="22"/>
        </w:rPr>
        <w:t xml:space="preserve">kurulmuştur. Uluslararası </w:t>
      </w:r>
      <w:r>
        <w:rPr>
          <w:b/>
          <w:bCs/>
          <w:sz w:val="22"/>
          <w:szCs w:val="22"/>
        </w:rPr>
        <w:t xml:space="preserve">öğrenci </w:t>
      </w:r>
      <w:r>
        <w:rPr>
          <w:sz w:val="22"/>
          <w:szCs w:val="22"/>
        </w:rPr>
        <w:t xml:space="preserve">ve </w:t>
      </w:r>
      <w:r>
        <w:rPr>
          <w:b/>
          <w:bCs/>
          <w:sz w:val="22"/>
          <w:szCs w:val="22"/>
        </w:rPr>
        <w:t xml:space="preserve">personel </w:t>
      </w:r>
      <w:r>
        <w:rPr>
          <w:sz w:val="22"/>
          <w:szCs w:val="22"/>
        </w:rPr>
        <w:t xml:space="preserve">değişimi hareketliliği, Fakültemizde bulunan değişim programları koordinatörleri ile Üniversitemiz uluslararası ilişkiler ofisi iş birliği içinde gerçekleştirilmektedir. </w:t>
      </w:r>
    </w:p>
    <w:p>
      <w:pPr>
        <w:spacing w:line="276" w:lineRule="auto"/>
        <w:rPr>
          <w:rFonts w:ascii="Times New Roman" w:hAnsi="Times New Roman" w:cs="Times New Roman"/>
          <w:b/>
          <w:color w:val="203864" w:themeColor="accent1" w:themeShade="80"/>
          <w:sz w:val="24"/>
          <w:szCs w:val="24"/>
        </w:rPr>
      </w:pP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Uluslararasılaşma kaynakları</w:t>
      </w:r>
    </w:p>
    <w:p>
      <w:pPr>
        <w:pStyle w:val="24"/>
        <w:rPr>
          <w:sz w:val="22"/>
          <w:szCs w:val="22"/>
        </w:rPr>
      </w:pPr>
      <w:r>
        <w:rPr>
          <w:b/>
          <w:bCs/>
        </w:rPr>
        <w:t xml:space="preserve">            Olgunluk Düzeyi: 3 </w:t>
      </w:r>
      <w:r>
        <w:rPr>
          <w:sz w:val="22"/>
          <w:szCs w:val="22"/>
        </w:rPr>
        <w:t xml:space="preserve">Kurumun uluslararasılaşma kaynakları birimler arası denge gözetilerek yönetilmektedir. </w:t>
      </w:r>
    </w:p>
    <w:p>
      <w:pPr>
        <w:spacing w:line="276" w:lineRule="auto"/>
        <w:ind w:firstLine="708"/>
        <w:rPr>
          <w:rFonts w:ascii="Times New Roman" w:hAnsi="Times New Roman" w:cs="Times New Roman"/>
          <w:b/>
          <w:bCs/>
          <w:sz w:val="24"/>
          <w:szCs w:val="24"/>
        </w:rPr>
      </w:pP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pStyle w:val="17"/>
        <w:numPr>
          <w:ilvl w:val="0"/>
          <w:numId w:val="16"/>
        </w:numPr>
        <w:spacing w:line="276" w:lineRule="auto"/>
        <w:rPr>
          <w:rFonts w:ascii="Times New Roman" w:hAnsi="Times New Roman" w:cs="Times New Roman"/>
        </w:rPr>
      </w:pPr>
      <w:r>
        <w:fldChar w:fldCharType="begin"/>
      </w:r>
      <w:r>
        <w:instrText xml:space="preserve"> HYPERLINK "https://saglik.siirt.edu.tr/detay/farabi-degisim-programi/983790015.html" </w:instrText>
      </w:r>
      <w:r>
        <w:fldChar w:fldCharType="separate"/>
      </w:r>
      <w:r>
        <w:rPr>
          <w:rStyle w:val="11"/>
          <w:rFonts w:ascii="Times New Roman" w:hAnsi="Times New Roman" w:cs="Times New Roman"/>
        </w:rPr>
        <w:t>https://saglik.siirt.edu.tr/detay/farabi-degisim-programi/983790015.html</w:t>
      </w:r>
      <w:r>
        <w:rPr>
          <w:rStyle w:val="11"/>
          <w:rFonts w:ascii="Times New Roman" w:hAnsi="Times New Roman" w:cs="Times New Roman"/>
        </w:rPr>
        <w:fldChar w:fldCharType="end"/>
      </w:r>
    </w:p>
    <w:p>
      <w:pPr>
        <w:pStyle w:val="17"/>
        <w:numPr>
          <w:ilvl w:val="0"/>
          <w:numId w:val="16"/>
        </w:numPr>
        <w:spacing w:line="276" w:lineRule="auto"/>
        <w:rPr>
          <w:rFonts w:ascii="Times New Roman" w:hAnsi="Times New Roman" w:cs="Times New Roman"/>
        </w:rPr>
      </w:pPr>
      <w:r>
        <w:fldChar w:fldCharType="begin"/>
      </w:r>
      <w:r>
        <w:instrText xml:space="preserve"> HYPERLINK "https://saglik.siirt.edu.tr/detay/erasmus-/869705492.html" </w:instrText>
      </w:r>
      <w:r>
        <w:fldChar w:fldCharType="separate"/>
      </w:r>
      <w:r>
        <w:rPr>
          <w:rStyle w:val="11"/>
          <w:rFonts w:ascii="Times New Roman" w:hAnsi="Times New Roman" w:cs="Times New Roman"/>
        </w:rPr>
        <w:t>https://saglik.siirt.edu.tr/detay/erasmus-/869705492.html</w:t>
      </w:r>
      <w:r>
        <w:rPr>
          <w:rStyle w:val="11"/>
          <w:rFonts w:ascii="Times New Roman" w:hAnsi="Times New Roman" w:cs="Times New Roman"/>
        </w:rPr>
        <w:fldChar w:fldCharType="end"/>
      </w:r>
    </w:p>
    <w:p>
      <w:pPr>
        <w:pStyle w:val="17"/>
        <w:numPr>
          <w:ilvl w:val="0"/>
          <w:numId w:val="16"/>
        </w:numPr>
        <w:spacing w:line="276" w:lineRule="auto"/>
        <w:rPr>
          <w:rFonts w:ascii="Times New Roman" w:hAnsi="Times New Roman" w:cs="Times New Roman"/>
        </w:rPr>
      </w:pPr>
      <w:r>
        <w:fldChar w:fldCharType="begin"/>
      </w:r>
      <w:r>
        <w:instrText xml:space="preserve"> HYPERLINK "https://saglik.siirt.edu.tr/detay/mevlana-degisim-programi/895872106.html" </w:instrText>
      </w:r>
      <w:r>
        <w:fldChar w:fldCharType="separate"/>
      </w:r>
      <w:r>
        <w:rPr>
          <w:rStyle w:val="11"/>
          <w:rFonts w:ascii="Times New Roman" w:hAnsi="Times New Roman" w:cs="Times New Roman"/>
        </w:rPr>
        <w:t>https://saglik.siirt.edu.tr/detay/mevlana-degisim-programi/895872106.html</w:t>
      </w:r>
      <w:r>
        <w:rPr>
          <w:rStyle w:val="11"/>
          <w:rFonts w:ascii="Times New Roman" w:hAnsi="Times New Roman" w:cs="Times New Roman"/>
        </w:rPr>
        <w:fldChar w:fldCharType="end"/>
      </w:r>
    </w:p>
    <w:p>
      <w:pPr>
        <w:spacing w:line="276" w:lineRule="auto"/>
        <w:rPr>
          <w:rFonts w:ascii="Times New Roman" w:hAnsi="Times New Roman" w:cs="Times New Roman"/>
          <w:b/>
          <w:color w:val="203864" w:themeColor="accent1" w:themeShade="80"/>
          <w:sz w:val="24"/>
          <w:szCs w:val="24"/>
        </w:rPr>
      </w:pPr>
    </w:p>
    <w:p>
      <w:pPr>
        <w:spacing w:line="276" w:lineRule="auto"/>
        <w:rPr>
          <w:rFonts w:ascii="Times New Roman" w:hAnsi="Times New Roman" w:cs="Times New Roman"/>
          <w:sz w:val="24"/>
          <w:szCs w:val="24"/>
        </w:rPr>
      </w:pPr>
      <w:r>
        <w:rPr>
          <w:rFonts w:ascii="Times New Roman" w:hAnsi="Times New Roman" w:cs="Times New Roman"/>
          <w:b/>
          <w:sz w:val="24"/>
          <w:szCs w:val="24"/>
        </w:rPr>
        <w:t>A.5.3.</w:t>
      </w:r>
      <w:r>
        <w:rPr>
          <w:rFonts w:ascii="Times New Roman" w:hAnsi="Times New Roman" w:cs="Times New Roman"/>
          <w:sz w:val="24"/>
          <w:szCs w:val="24"/>
        </w:rPr>
        <w:t xml:space="preserve"> Uluslarasılaşma performansı</w:t>
      </w:r>
    </w:p>
    <w:p>
      <w:pPr>
        <w:spacing w:line="276" w:lineRule="auto"/>
        <w:rPr>
          <w:rFonts w:ascii="Times New Roman" w:hAnsi="Times New Roman" w:cs="Times New Roman"/>
          <w:b/>
          <w:sz w:val="24"/>
          <w:szCs w:val="24"/>
        </w:rPr>
      </w:pPr>
    </w:p>
    <w:p>
      <w:pPr>
        <w:spacing w:line="276" w:lineRule="auto"/>
        <w:rPr>
          <w:rFonts w:ascii="Times New Roman" w:hAnsi="Times New Roman" w:cs="Times New Roman"/>
          <w:b/>
          <w:sz w:val="24"/>
          <w:szCs w:val="24"/>
        </w:rPr>
      </w:pPr>
      <w:r>
        <w:rPr>
          <w:rFonts w:ascii="Times New Roman" w:hAnsi="Times New Roman" w:cs="Times New Roman"/>
          <w:bCs/>
          <w:sz w:val="24"/>
          <w:szCs w:val="24"/>
        </w:rPr>
        <w:t xml:space="preserve">Fakültemiz, üniversitemizin uluslararasılaşma sürecinde dış ilişkiler ofisi ile koordineli olarak her dönem yabancı uyruklu öğrenci sayısını arttırmaktadır. 2022 yılında Sağlık Bilimleri Fakültesi’ne 218 yabancı uyruklu öğrenci kayıt yapmıştır. </w:t>
      </w:r>
    </w:p>
    <w:p>
      <w:pPr>
        <w:spacing w:line="276" w:lineRule="auto"/>
        <w:rPr>
          <w:rFonts w:ascii="Times New Roman" w:hAnsi="Times New Roman" w:cs="Times New Roman"/>
          <w:b/>
          <w:color w:val="203864" w:themeColor="accent1" w:themeShade="80"/>
          <w:sz w:val="24"/>
          <w:szCs w:val="24"/>
        </w:rPr>
      </w:pP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Uluslarasılaşma performansı</w:t>
      </w:r>
    </w:p>
    <w:p>
      <w:pPr>
        <w:pStyle w:val="24"/>
        <w:rPr>
          <w:sz w:val="22"/>
          <w:szCs w:val="22"/>
        </w:rPr>
      </w:pPr>
      <w:r>
        <w:rPr>
          <w:b/>
          <w:bCs/>
        </w:rPr>
        <w:t xml:space="preserve">           Olgunluk Düzeyi: 3 </w:t>
      </w:r>
      <w:r>
        <w:rPr>
          <w:sz w:val="22"/>
          <w:szCs w:val="22"/>
        </w:rPr>
        <w:t xml:space="preserve">Kurumun geneline yayılmış uluslararasılaşma faaliyetleri bulunmaktadır. </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pStyle w:val="17"/>
        <w:numPr>
          <w:ilvl w:val="0"/>
          <w:numId w:val="16"/>
        </w:numPr>
        <w:spacing w:line="276" w:lineRule="auto"/>
        <w:rPr>
          <w:rFonts w:ascii="Times New Roman" w:hAnsi="Times New Roman" w:cs="Times New Roman"/>
        </w:rPr>
      </w:pPr>
      <w:r>
        <w:fldChar w:fldCharType="begin"/>
      </w:r>
      <w:r>
        <w:instrText xml:space="preserve"> HYPERLINK "https://iro.siirt.edu.tr/detay/faaliyet-raporlari/540280644.html" </w:instrText>
      </w:r>
      <w:r>
        <w:fldChar w:fldCharType="separate"/>
      </w:r>
      <w:r>
        <w:rPr>
          <w:rStyle w:val="11"/>
          <w:rFonts w:ascii="Times New Roman" w:hAnsi="Times New Roman" w:cs="Times New Roman"/>
        </w:rPr>
        <w:t>https://iro.siirt.edu.tr/detay/faaliyet-raporlari/540280644.html</w:t>
      </w:r>
      <w:r>
        <w:rPr>
          <w:rStyle w:val="11"/>
          <w:rFonts w:ascii="Times New Roman" w:hAnsi="Times New Roman" w:cs="Times New Roman"/>
        </w:rPr>
        <w:fldChar w:fldCharType="end"/>
      </w:r>
    </w:p>
    <w:p>
      <w:pPr>
        <w:pStyle w:val="17"/>
        <w:numPr>
          <w:ilvl w:val="0"/>
          <w:numId w:val="16"/>
        </w:numPr>
        <w:spacing w:line="276" w:lineRule="auto"/>
        <w:rPr>
          <w:rFonts w:ascii="Times New Roman" w:hAnsi="Times New Roman" w:cs="Times New Roman"/>
        </w:rPr>
      </w:pPr>
      <w:r>
        <w:fldChar w:fldCharType="begin"/>
      </w:r>
      <w:r>
        <w:instrText xml:space="preserve"> HYPERLINK "https://iro.siirt.edu.tr/detay/brifing-sunumlari/127924180.html" </w:instrText>
      </w:r>
      <w:r>
        <w:fldChar w:fldCharType="separate"/>
      </w:r>
      <w:r>
        <w:rPr>
          <w:rStyle w:val="11"/>
          <w:rFonts w:ascii="Times New Roman" w:hAnsi="Times New Roman" w:cs="Times New Roman"/>
        </w:rPr>
        <w:t>https://iro.siirt.edu.tr/detay/brifing-sunumlari/127924180.html</w:t>
      </w:r>
      <w:r>
        <w:rPr>
          <w:rStyle w:val="11"/>
          <w:rFonts w:ascii="Times New Roman" w:hAnsi="Times New Roman" w:cs="Times New Roman"/>
        </w:rPr>
        <w:fldChar w:fldCharType="end"/>
      </w:r>
    </w:p>
    <w:p>
      <w:pPr>
        <w:pStyle w:val="17"/>
        <w:numPr>
          <w:ilvl w:val="0"/>
          <w:numId w:val="16"/>
        </w:numPr>
        <w:spacing w:line="276" w:lineRule="auto"/>
        <w:rPr>
          <w:rFonts w:ascii="Times New Roman" w:hAnsi="Times New Roman" w:cs="Times New Roman"/>
        </w:rPr>
      </w:pPr>
      <w:r>
        <w:fldChar w:fldCharType="begin"/>
      </w:r>
      <w:r>
        <w:instrText xml:space="preserve"> HYPERLINK "https://saglik.siirt.edu.tr/detay/yabanci-uyruklu-ogrenci/922752295.html" </w:instrText>
      </w:r>
      <w:r>
        <w:fldChar w:fldCharType="separate"/>
      </w:r>
      <w:r>
        <w:rPr>
          <w:rStyle w:val="11"/>
          <w:rFonts w:ascii="Times New Roman" w:hAnsi="Times New Roman" w:cs="Times New Roman"/>
        </w:rPr>
        <w:t>https://saglik.siirt.edu.tr/detay/yabanci-uyruklu-ogrenci/922752295.html</w:t>
      </w:r>
      <w:r>
        <w:rPr>
          <w:rStyle w:val="11"/>
          <w:rFonts w:ascii="Times New Roman" w:hAnsi="Times New Roman" w:cs="Times New Roman"/>
        </w:rPr>
        <w:fldChar w:fldCharType="end"/>
      </w:r>
    </w:p>
    <w:p>
      <w:pPr>
        <w:pStyle w:val="17"/>
        <w:spacing w:line="276" w:lineRule="auto"/>
        <w:rPr>
          <w:rFonts w:ascii="Times New Roman" w:hAnsi="Times New Roman" w:cs="Times New Roman"/>
        </w:rPr>
      </w:pPr>
    </w:p>
    <w:p>
      <w:pPr>
        <w:pStyle w:val="17"/>
        <w:spacing w:line="276" w:lineRule="auto"/>
        <w:rPr>
          <w:rFonts w:ascii="Times New Roman" w:hAnsi="Times New Roman" w:cs="Times New Roman"/>
        </w:rPr>
      </w:pPr>
    </w:p>
    <w:p>
      <w:pPr>
        <w:spacing w:line="276" w:lineRule="auto"/>
        <w:rPr>
          <w:rFonts w:ascii="Times New Roman" w:hAnsi="Times New Roman" w:cs="Times New Roman"/>
          <w:sz w:val="28"/>
          <w:szCs w:val="28"/>
        </w:rPr>
      </w:pPr>
    </w:p>
    <w:p>
      <w:pPr>
        <w:pStyle w:val="2"/>
      </w:pPr>
    </w:p>
    <w:p/>
    <w:p/>
    <w:p>
      <w:pPr>
        <w:pStyle w:val="17"/>
        <w:ind w:left="1080"/>
      </w:pPr>
    </w:p>
    <w:p>
      <w:r>
        <w:t xml:space="preserve"> </w:t>
      </w:r>
    </w:p>
    <w:p>
      <w:pPr>
        <w:spacing w:line="276" w:lineRule="auto"/>
        <w:rPr>
          <w:rFonts w:ascii="Times New Roman" w:hAnsi="Times New Roman" w:cs="Times New Roman"/>
        </w:rPr>
      </w:pPr>
    </w:p>
    <w:p>
      <w:pPr>
        <w:rPr>
          <w:rFonts w:ascii="Times New Roman" w:hAnsi="Times New Roman" w:cs="Times New Roman"/>
          <w:b/>
          <w:bCs/>
          <w:sz w:val="24"/>
          <w:szCs w:val="24"/>
        </w:rPr>
      </w:pPr>
    </w:p>
    <w:p>
      <w:pPr>
        <w:spacing w:line="276" w:lineRule="auto"/>
        <w:rPr>
          <w:rFonts w:ascii="Times New Roman" w:hAnsi="Times New Roman" w:cs="Times New Roman"/>
        </w:rPr>
      </w:pPr>
    </w:p>
    <w:p>
      <w:pPr>
        <w:spacing w:line="276" w:lineRule="auto"/>
        <w:rPr>
          <w:rFonts w:ascii="Times New Roman" w:hAnsi="Times New Roman" w:cs="Times New Roman"/>
        </w:rPr>
      </w:pPr>
    </w:p>
    <w:p>
      <w:pPr>
        <w:spacing w:line="276" w:lineRule="auto"/>
        <w:rPr>
          <w:rFonts w:ascii="Times New Roman" w:hAnsi="Times New Roman" w:cs="Times New Roman"/>
        </w:rPr>
      </w:pPr>
    </w:p>
    <w:p>
      <w:pPr>
        <w:spacing w:line="276" w:lineRule="auto"/>
        <w:rPr>
          <w:rFonts w:ascii="Times New Roman" w:hAnsi="Times New Roman" w:cs="Times New Roman"/>
        </w:rPr>
      </w:pPr>
    </w:p>
    <w:p>
      <w:pPr>
        <w:spacing w:line="276" w:lineRule="auto"/>
        <w:rPr>
          <w:rFonts w:ascii="Times New Roman" w:hAnsi="Times New Roman" w:cs="Times New Roman"/>
        </w:rPr>
      </w:pPr>
    </w:p>
    <w:p>
      <w:pPr>
        <w:spacing w:line="276" w:lineRule="auto"/>
        <w:rPr>
          <w:rFonts w:ascii="Times New Roman" w:hAnsi="Times New Roman" w:cs="Times New Roman"/>
        </w:rPr>
      </w:pPr>
    </w:p>
    <w:p>
      <w:pPr>
        <w:spacing w:line="276" w:lineRule="auto"/>
        <w:rPr>
          <w:rFonts w:ascii="Times New Roman" w:hAnsi="Times New Roman" w:cs="Times New Roman"/>
        </w:rPr>
      </w:pPr>
    </w:p>
    <w:p>
      <w:pPr>
        <w:spacing w:line="276" w:lineRule="auto"/>
        <w:rPr>
          <w:rFonts w:ascii="Times New Roman" w:hAnsi="Times New Roman" w:cs="Times New Roman"/>
        </w:rPr>
      </w:pPr>
    </w:p>
    <w:p>
      <w:pPr>
        <w:spacing w:line="276" w:lineRule="auto"/>
        <w:rPr>
          <w:rFonts w:ascii="Times New Roman" w:hAnsi="Times New Roman" w:cs="Times New Roman"/>
        </w:rPr>
      </w:pPr>
    </w:p>
    <w:p>
      <w:pPr>
        <w:spacing w:line="276" w:lineRule="auto"/>
        <w:rPr>
          <w:rFonts w:ascii="Times New Roman" w:hAnsi="Times New Roman" w:cs="Times New Roman"/>
        </w:rPr>
      </w:pPr>
    </w:p>
    <w:p>
      <w:pPr>
        <w:spacing w:line="276" w:lineRule="auto"/>
        <w:rPr>
          <w:rFonts w:ascii="Times New Roman" w:hAnsi="Times New Roman" w:cs="Times New Roman"/>
        </w:rPr>
      </w:pPr>
    </w:p>
    <w:p>
      <w:pPr>
        <w:spacing w:line="276" w:lineRule="auto"/>
        <w:rPr>
          <w:rFonts w:ascii="Times New Roman" w:hAnsi="Times New Roman" w:cs="Times New Roman"/>
        </w:rPr>
      </w:pPr>
    </w:p>
    <w:p>
      <w:pPr>
        <w:spacing w:line="276" w:lineRule="auto"/>
        <w:rPr>
          <w:rFonts w:ascii="Times New Roman" w:hAnsi="Times New Roman" w:cs="Times New Roman"/>
        </w:rPr>
      </w:pPr>
    </w:p>
    <w:p>
      <w:pPr>
        <w:spacing w:line="276" w:lineRule="auto"/>
        <w:rPr>
          <w:rFonts w:ascii="Times New Roman" w:hAnsi="Times New Roman" w:cs="Times New Roman"/>
          <w:sz w:val="24"/>
          <w:szCs w:val="24"/>
        </w:rPr>
      </w:pPr>
    </w:p>
    <w:p>
      <w:pPr>
        <w:spacing w:line="276" w:lineRule="auto"/>
        <w:rPr>
          <w:rFonts w:ascii="Times New Roman" w:hAnsi="Times New Roman" w:cs="Times New Roman"/>
          <w:sz w:val="28"/>
          <w:szCs w:val="28"/>
        </w:rPr>
      </w:pPr>
    </w:p>
    <w:p>
      <w:pPr>
        <w:pStyle w:val="2"/>
        <w:numPr>
          <w:ilvl w:val="0"/>
          <w:numId w:val="1"/>
        </w:numPr>
        <w:rPr>
          <w:rFonts w:ascii="Times New Roman" w:hAnsi="Times New Roman" w:cs="Times New Roman"/>
          <w:sz w:val="24"/>
          <w:szCs w:val="24"/>
        </w:rPr>
      </w:pPr>
      <w:bookmarkStart w:id="22" w:name="_Toc155922290"/>
      <w:r>
        <w:rPr>
          <w:rFonts w:ascii="Times New Roman" w:hAnsi="Times New Roman" w:cs="Times New Roman"/>
          <w:sz w:val="24"/>
          <w:szCs w:val="24"/>
        </w:rPr>
        <w:t>EĞİTİM VE ÖĞRETİM</w:t>
      </w:r>
      <w:bookmarkEnd w:id="22"/>
    </w:p>
    <w:p>
      <w:pPr>
        <w:jc w:val="both"/>
        <w:rPr>
          <w:rFonts w:ascii="Times New Roman" w:hAnsi="Times New Roman" w:cs="Times New Roman"/>
          <w:sz w:val="24"/>
          <w:szCs w:val="24"/>
        </w:rPr>
      </w:pPr>
    </w:p>
    <w:p>
      <w:pPr>
        <w:jc w:val="both"/>
        <w:rPr>
          <w:rFonts w:ascii="Times New Roman" w:hAnsi="Times New Roman" w:cs="Times New Roman"/>
          <w:b/>
          <w:color w:val="203864" w:themeColor="accent1" w:themeShade="80"/>
          <w:sz w:val="24"/>
          <w:szCs w:val="24"/>
        </w:rPr>
      </w:pPr>
      <w:r>
        <w:rPr>
          <w:rFonts w:ascii="Times New Roman" w:hAnsi="Times New Roman" w:cs="Times New Roman"/>
          <w:b/>
          <w:color w:val="203864" w:themeColor="accent1" w:themeShade="80"/>
          <w:sz w:val="24"/>
          <w:szCs w:val="24"/>
        </w:rPr>
        <w:t xml:space="preserve">    B.1. Program Tasarımı, Değerlendirmesi ve Güncellenmesi</w:t>
      </w:r>
    </w:p>
    <w:p>
      <w:pPr>
        <w:jc w:val="both"/>
        <w:rPr>
          <w:rFonts w:ascii="Times New Roman" w:hAnsi="Times New Roman" w:cs="Times New Roman"/>
          <w:sz w:val="24"/>
          <w:szCs w:val="24"/>
        </w:rPr>
      </w:pPr>
    </w:p>
    <w:p>
      <w:pPr>
        <w:jc w:val="both"/>
        <w:rPr>
          <w:rFonts w:ascii="Times New Roman" w:hAnsi="Times New Roman" w:cs="Times New Roman"/>
          <w:sz w:val="24"/>
          <w:szCs w:val="24"/>
        </w:rPr>
      </w:pPr>
      <w:r>
        <w:rPr>
          <w:rFonts w:ascii="Times New Roman" w:hAnsi="Times New Roman" w:cs="Times New Roman"/>
          <w:b/>
          <w:sz w:val="24"/>
          <w:szCs w:val="24"/>
        </w:rPr>
        <w:t>B.1.1.</w:t>
      </w:r>
      <w:r>
        <w:rPr>
          <w:rFonts w:ascii="Times New Roman" w:hAnsi="Times New Roman" w:cs="Times New Roman"/>
          <w:sz w:val="24"/>
          <w:szCs w:val="24"/>
        </w:rPr>
        <w:t xml:space="preserve"> Programların tasarımı ve onayı</w:t>
      </w:r>
    </w:p>
    <w:p>
      <w:pPr>
        <w:ind w:firstLine="708"/>
        <w:jc w:val="both"/>
        <w:rPr>
          <w:rFonts w:ascii="Times New Roman" w:hAnsi="Times New Roman" w:cs="Times New Roman"/>
          <w:bCs/>
          <w:sz w:val="24"/>
          <w:szCs w:val="24"/>
        </w:rPr>
      </w:pPr>
      <w:r>
        <w:rPr>
          <w:rFonts w:ascii="Times New Roman" w:hAnsi="Times New Roman" w:cs="Times New Roman"/>
          <w:bCs/>
          <w:sz w:val="24"/>
          <w:szCs w:val="24"/>
        </w:rPr>
        <w:t>Programların eğitim amaçlarının belirlenmesinde ve müfredatın (eğitim programının) tasarımında iç ve dış paydaş katkıları yazılı ve sözlü olarak edinilmektedir. Özellikle teknolojik gelişmeler ve kürerselleşmenin getirdiği değişimler programlara aktarılmaktadır. Programların yeterlilikleri (mezun bilgi, beceri ve yetkinlikleri) belirlenirken Türkiye Yükseköğretim Yeterlilikler Çerçevesiyle (TYYÇ) uyumu göz önünde bulundurulmaktadır.</w:t>
      </w:r>
    </w:p>
    <w:p>
      <w:pPr>
        <w:jc w:val="both"/>
        <w:rPr>
          <w:rFonts w:ascii="Times New Roman" w:hAnsi="Times New Roman" w:cs="Times New Roman"/>
          <w:bCs/>
          <w:sz w:val="24"/>
          <w:szCs w:val="24"/>
        </w:rPr>
      </w:pPr>
      <w:r>
        <w:rPr>
          <w:rFonts w:ascii="Times New Roman" w:hAnsi="Times New Roman" w:cs="Times New Roman"/>
          <w:bCs/>
          <w:sz w:val="24"/>
          <w:szCs w:val="24"/>
        </w:rPr>
        <w:t>Programların yeterlilikleriyle ders öğrenme çıktıları arasında ilişkilendirme yapılmaktadır.    Kurumda programların onaylanma süreci programların teknik ve akademik açıdan yeterliliği ile ilgili araştırmaların ardından hazırlanan dosyanın dekanlık ve rektörlük bazında incelemesinden sonra gerçekleştirilmektedir. Programların eğitim amaçları ve kazanımları bölüm web sitelerinde kamuoyuna açık bir şekilde ilan edilmektedir. Bologna süreci kapsamında da detaylı bilgiler yayınlanmaktadır. Güncel ders bilgi paketleri kurum ve üniversite internet ortamında yayınlanmaktadır. (</w:t>
      </w:r>
      <w:r>
        <w:fldChar w:fldCharType="begin"/>
      </w:r>
      <w:r>
        <w:instrText xml:space="preserve"> HYPERLINK "https://saglik.siirt.edu.tr" </w:instrText>
      </w:r>
      <w:r>
        <w:fldChar w:fldCharType="separate"/>
      </w:r>
      <w:r>
        <w:rPr>
          <w:rStyle w:val="11"/>
          <w:rFonts w:ascii="Times New Roman" w:hAnsi="Times New Roman" w:cs="Times New Roman"/>
          <w:bCs/>
          <w:sz w:val="24"/>
          <w:szCs w:val="24"/>
        </w:rPr>
        <w:t>https://saglik.siirt.edu.tr</w:t>
      </w:r>
      <w:r>
        <w:rPr>
          <w:rStyle w:val="11"/>
          <w:rFonts w:ascii="Times New Roman" w:hAnsi="Times New Roman" w:cs="Times New Roman"/>
          <w:bCs/>
          <w:sz w:val="24"/>
          <w:szCs w:val="24"/>
        </w:rPr>
        <w:fldChar w:fldCharType="end"/>
      </w:r>
      <w:r>
        <w:rPr>
          <w:rFonts w:ascii="Times New Roman" w:hAnsi="Times New Roman" w:cs="Times New Roman"/>
          <w:bCs/>
          <w:sz w:val="24"/>
          <w:szCs w:val="24"/>
        </w:rPr>
        <w:t>)</w:t>
      </w:r>
    </w:p>
    <w:p>
      <w:pPr>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    Fakültemiz isteğebağlı staj yönergesi bulunmaktadır</w:t>
      </w:r>
    </w:p>
    <w:p>
      <w:pPr>
        <w:ind w:firstLine="708"/>
        <w:rPr>
          <w:rFonts w:ascii="Times New Roman" w:hAnsi="Times New Roman" w:cs="Times New Roman"/>
          <w:bCs/>
          <w:sz w:val="24"/>
          <w:szCs w:val="24"/>
        </w:rPr>
      </w:pPr>
      <w:r>
        <w:rPr>
          <w:rFonts w:ascii="Times New Roman" w:hAnsi="Times New Roman" w:cs="Times New Roman"/>
          <w:bCs/>
          <w:sz w:val="24"/>
          <w:szCs w:val="24"/>
        </w:rPr>
        <w:t>(</w:t>
      </w:r>
      <w:r>
        <w:fldChar w:fldCharType="begin"/>
      </w:r>
      <w:r>
        <w:instrText xml:space="preserve"> HYPERLINK "https://saglik.siirt.edu.tr/detay/yonerge/721791.html/.staj.yonergesi.pdf%20" </w:instrText>
      </w:r>
      <w:r>
        <w:fldChar w:fldCharType="separate"/>
      </w:r>
      <w:r>
        <w:rPr>
          <w:rStyle w:val="11"/>
          <w:rFonts w:ascii="Times New Roman" w:hAnsi="Times New Roman" w:cs="Times New Roman"/>
          <w:bCs/>
          <w:sz w:val="24"/>
          <w:szCs w:val="24"/>
        </w:rPr>
        <w:t>https://saglik.siirt.edu.tr/detay/yonerge/721791.html/.staj.yonergesi.pdf</w:t>
      </w:r>
      <w:r>
        <w:rPr>
          <w:rStyle w:val="11"/>
          <w:rFonts w:ascii="Times New Roman" w:hAnsi="Times New Roman" w:cs="Times New Roman"/>
          <w:bCs/>
          <w:sz w:val="24"/>
          <w:szCs w:val="24"/>
        </w:rPr>
        <w:fldChar w:fldCharType="end"/>
      </w:r>
      <w:r>
        <w:rPr>
          <w:rFonts w:ascii="Times New Roman" w:hAnsi="Times New Roman" w:cs="Times New Roman"/>
          <w:bCs/>
          <w:sz w:val="24"/>
          <w:szCs w:val="24"/>
        </w:rPr>
        <w:t xml:space="preserve"> )</w:t>
      </w:r>
    </w:p>
    <w:p>
      <w:pPr>
        <w:jc w:val="both"/>
        <w:rPr>
          <w:rFonts w:ascii="Times New Roman" w:hAnsi="Times New Roman" w:cs="Times New Roman"/>
          <w:sz w:val="24"/>
          <w:szCs w:val="24"/>
        </w:rPr>
      </w:pPr>
    </w:p>
    <w:p>
      <w:pPr>
        <w:jc w:val="both"/>
        <w:rPr>
          <w:rFonts w:ascii="Times New Roman" w:hAnsi="Times New Roman" w:cs="Times New Roman"/>
          <w:sz w:val="24"/>
          <w:szCs w:val="24"/>
        </w:rPr>
      </w:pPr>
      <w:r>
        <w:rPr>
          <w:rFonts w:ascii="Times New Roman" w:hAnsi="Times New Roman" w:cs="Times New Roman"/>
          <w:b/>
          <w:sz w:val="24"/>
          <w:szCs w:val="24"/>
        </w:rPr>
        <w:t>B.1.2.</w:t>
      </w:r>
      <w:r>
        <w:rPr>
          <w:rFonts w:ascii="Times New Roman" w:hAnsi="Times New Roman" w:cs="Times New Roman"/>
          <w:sz w:val="24"/>
          <w:szCs w:val="24"/>
        </w:rPr>
        <w:t xml:space="preserve"> Programın ders dağılımı dengesi</w:t>
      </w:r>
    </w:p>
    <w:p>
      <w:pPr>
        <w:ind w:firstLine="708"/>
        <w:jc w:val="both"/>
        <w:rPr>
          <w:rFonts w:ascii="Times New Roman" w:hAnsi="Times New Roman" w:cs="Times New Roman"/>
          <w:bCs/>
          <w:sz w:val="24"/>
          <w:szCs w:val="24"/>
        </w:rPr>
      </w:pPr>
      <w:r>
        <w:rPr>
          <w:rFonts w:ascii="Times New Roman" w:hAnsi="Times New Roman" w:cs="Times New Roman"/>
          <w:bCs/>
          <w:sz w:val="24"/>
          <w:szCs w:val="24"/>
        </w:rPr>
        <w:t>Programın ders dağılımına ilişkin ilke, kural ve yöntemler tanımlıdır. Ders dağılımında öğretim elemanlarının uzmanlık alanları ve iş yükleri gözetilir ve ders dağılımı katılımcı bir şekilde belirlenir. Öğretim programı (müfredat) yapısı zorunlu-seçmeli ders, alan-alan dışı ders dengesini gözetmekte, kültürel derinlik ve farklı disiplinleri tanıma imkânı vermektedir. Ders sayısı ve haftalık ders saati öğrencinin akademik olmayan etkinliklere de zaman ayırabileceği şekilde düzenlenmiştir. Bu kapsamda geliştirilen ders bilgi paketlerinin amaca uygunluğu ve işlerliği izlenmekte ve bağlı iyileştirmeler yapılmaktadır</w:t>
      </w:r>
    </w:p>
    <w:p>
      <w:pPr>
        <w:ind w:firstLine="708"/>
        <w:jc w:val="both"/>
        <w:rPr>
          <w:rFonts w:ascii="Times New Roman" w:hAnsi="Times New Roman" w:cs="Times New Roman"/>
          <w:sz w:val="24"/>
          <w:szCs w:val="24"/>
        </w:rPr>
      </w:pPr>
    </w:p>
    <w:p>
      <w:pPr>
        <w:jc w:val="both"/>
        <w:rPr>
          <w:rFonts w:ascii="Times New Roman" w:hAnsi="Times New Roman" w:cs="Times New Roman"/>
          <w:sz w:val="24"/>
          <w:szCs w:val="24"/>
        </w:rPr>
      </w:pPr>
      <w:r>
        <w:rPr>
          <w:rFonts w:ascii="Times New Roman" w:hAnsi="Times New Roman" w:cs="Times New Roman"/>
          <w:b/>
          <w:sz w:val="24"/>
          <w:szCs w:val="24"/>
        </w:rPr>
        <w:t>B.1.3.</w:t>
      </w:r>
      <w:r>
        <w:rPr>
          <w:rFonts w:ascii="Times New Roman" w:hAnsi="Times New Roman" w:cs="Times New Roman"/>
          <w:sz w:val="24"/>
          <w:szCs w:val="24"/>
        </w:rPr>
        <w:t xml:space="preserve"> Ders kazanımlarının program çıktılarıyla uyumu </w:t>
      </w:r>
    </w:p>
    <w:p>
      <w:pPr>
        <w:ind w:firstLine="708"/>
        <w:jc w:val="both"/>
      </w:pPr>
      <w:r>
        <w:rPr>
          <w:rFonts w:ascii="Times New Roman" w:hAnsi="Times New Roman" w:cs="Times New Roman"/>
          <w:sz w:val="24"/>
          <w:szCs w:val="24"/>
        </w:rPr>
        <w:t>Programda yer alan tüm derslerin ders öğrenme çıktıları ile program çıktıları eşleştirilmiş ve fakültemiz program çıktılarının matriksleri düzenlemiş olup web sitesinde gösterilmiştir.</w:t>
      </w:r>
      <w:r>
        <w:rPr>
          <w:sz w:val="24"/>
          <w:szCs w:val="24"/>
        </w:rPr>
        <w:t xml:space="preserve"> </w:t>
      </w:r>
      <w:r>
        <w:rPr>
          <w:rFonts w:ascii="Times New Roman" w:hAnsi="Times New Roman" w:cs="Times New Roman"/>
          <w:sz w:val="24"/>
          <w:szCs w:val="24"/>
        </w:rPr>
        <w:t>Program Öğrenme Çıktıları programın başarılı bir şekilde tamamlanmasıyla öğrencilerin kazanımları web sitemizde yayınlanmıştır.</w:t>
      </w:r>
      <w:r>
        <w:t xml:space="preserve"> </w:t>
      </w:r>
      <w:r>
        <w:rPr>
          <w:rFonts w:ascii="Times New Roman" w:hAnsi="Times New Roman" w:cs="Times New Roman"/>
          <w:sz w:val="24"/>
          <w:szCs w:val="24"/>
        </w:rPr>
        <w:t xml:space="preserve">Buna ek olarak Siirt Üniversitesinde, ön lisans, lisans ve lisansüstü eğitim programlarının izlenmesi ve güncellenmesi süreci Üniversite </w:t>
      </w:r>
      <w:r>
        <w:fldChar w:fldCharType="begin"/>
      </w:r>
      <w:r>
        <w:instrText xml:space="preserve"> HYPERLINK "http://oidb.siirt.edu.tr/dosya/Default.aspx?dosya=711283483" </w:instrText>
      </w:r>
      <w:r>
        <w:fldChar w:fldCharType="separate"/>
      </w:r>
      <w:r>
        <w:rPr>
          <w:rStyle w:val="11"/>
          <w:rFonts w:ascii="Times New Roman" w:hAnsi="Times New Roman" w:cs="Times New Roman"/>
          <w:sz w:val="24"/>
          <w:szCs w:val="24"/>
        </w:rPr>
        <w:t>Eğitim Komisyonu Yönergesi</w:t>
      </w:r>
      <w:r>
        <w:rPr>
          <w:rStyle w:val="11"/>
          <w:rFonts w:ascii="Times New Roman" w:hAnsi="Times New Roman" w:cs="Times New Roman"/>
          <w:sz w:val="24"/>
          <w:szCs w:val="24"/>
        </w:rPr>
        <w:fldChar w:fldCharType="end"/>
      </w:r>
      <w:r>
        <w:rPr>
          <w:rFonts w:ascii="Times New Roman" w:hAnsi="Times New Roman" w:cs="Times New Roman"/>
          <w:sz w:val="24"/>
          <w:szCs w:val="24"/>
        </w:rPr>
        <w:t>’nin ilgili maddeleri uyarınca yapılmakta olup, bu süreçteki tüm iş akışlarını takip etmek üzere bir Eğitim Komisyonu yetkilendirilmiştir. Bu çerçevede, Sağlık Bilimleri Fakültesindeki programlara ve bu programlarda verilen derslere ilişkin fakültemiz bölümlerinden gelen “Yeni Ders Açma, Ders Kapatma ve Mevcut Derslerde Değişiklik yapma” gibi program güncelleme faaliyetlerine ilişkin öneriler dönemlik/yıllık olarak değerlendirilmekte ve bir sonraki akademik yılda geçerli olacak şekilde her eğitim öğretim yılı öncesinde Fakülte Kurulu tarafından sonuçlandırılmakta ve gereği için Üniversitemiz Eğitim Komisyonuna havale edilmektedir.  Bu sürece ilişkin nihai değerlendirmeler, Eğitim Komisyonu’nun onayı ile Üniversite Senatosu’nca sonuçlandırılmaktadır</w:t>
      </w:r>
    </w:p>
    <w:p>
      <w:pPr>
        <w:jc w:val="both"/>
        <w:rPr>
          <w:rFonts w:ascii="Times New Roman" w:hAnsi="Times New Roman" w:cs="Times New Roman"/>
          <w:b/>
          <w:sz w:val="24"/>
          <w:szCs w:val="24"/>
        </w:rPr>
      </w:pPr>
    </w:p>
    <w:p>
      <w:pPr>
        <w:jc w:val="both"/>
        <w:rPr>
          <w:rFonts w:ascii="Times New Roman" w:hAnsi="Times New Roman" w:cs="Times New Roman"/>
          <w:sz w:val="24"/>
          <w:szCs w:val="24"/>
        </w:rPr>
      </w:pPr>
      <w:r>
        <w:rPr>
          <w:rFonts w:ascii="Times New Roman" w:hAnsi="Times New Roman" w:cs="Times New Roman"/>
          <w:b/>
          <w:sz w:val="24"/>
          <w:szCs w:val="24"/>
        </w:rPr>
        <w:t>B.1.4.</w:t>
      </w:r>
      <w:r>
        <w:rPr>
          <w:rFonts w:ascii="Times New Roman" w:hAnsi="Times New Roman" w:cs="Times New Roman"/>
          <w:sz w:val="24"/>
          <w:szCs w:val="24"/>
        </w:rPr>
        <w:t xml:space="preserve"> Öğrenci iş yüküne dayalı ders tasarımı</w:t>
      </w:r>
    </w:p>
    <w:p>
      <w:pPr>
        <w:ind w:firstLine="708"/>
        <w:jc w:val="both"/>
        <w:rPr>
          <w:rFonts w:ascii="Times New Roman" w:hAnsi="Times New Roman" w:cs="Times New Roman"/>
          <w:sz w:val="24"/>
          <w:szCs w:val="24"/>
        </w:rPr>
      </w:pPr>
      <w:r>
        <w:rPr>
          <w:rFonts w:ascii="Times New Roman" w:hAnsi="Times New Roman" w:cs="Times New Roman"/>
          <w:sz w:val="24"/>
          <w:szCs w:val="24"/>
        </w:rPr>
        <w:t>Tüm derslerin AKTS değeri web sayfası üzerinden paylaşılmakta, öğrenci iş yükü takibi ile doğrulanmaktadır. Staj ve mesleğe ait uygulamalı öğrenme fırsatları mevcuttur ve yeterince öğrenci iş yükü ve kredi çerçevesinde değerlendirilmektedir. Gerçekleşen uygulamanın niteliği irdelenmektedir. Öğrenci iş yüküne dayalı tasarımda uzaktan eğitimle ortaya çıkan çeşitlilikler de göz önünde bulundurulmaktadır.</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b/>
          <w:sz w:val="24"/>
          <w:szCs w:val="24"/>
        </w:rPr>
        <w:t xml:space="preserve">B.1.5. </w:t>
      </w:r>
      <w:r>
        <w:rPr>
          <w:rFonts w:ascii="Times New Roman" w:hAnsi="Times New Roman" w:cs="Times New Roman"/>
          <w:sz w:val="24"/>
          <w:szCs w:val="24"/>
        </w:rPr>
        <w:t>Programların izlenmesi ve güncellenmesi</w:t>
      </w:r>
    </w:p>
    <w:p>
      <w:pPr>
        <w:ind w:firstLine="708"/>
        <w:jc w:val="both"/>
        <w:rPr>
          <w:rFonts w:ascii="Times New Roman" w:hAnsi="Times New Roman" w:cs="Times New Roman"/>
          <w:sz w:val="24"/>
          <w:szCs w:val="24"/>
        </w:rPr>
      </w:pPr>
      <w:r>
        <w:rPr>
          <w:rFonts w:ascii="Times New Roman" w:hAnsi="Times New Roman" w:cs="Times New Roman"/>
          <w:sz w:val="24"/>
          <w:szCs w:val="24"/>
        </w:rPr>
        <w:t xml:space="preserve">Fakültemizdeki her program ve ders için (örgün, uzaktan, karma, açıktan) program amaçlarının ve öğrenme çıktılarının izlenmesi planlandığı şekilde gerçekleşmektedir. Ve Eğitim-Öğretim sürecinin isleyişi ve sonuçları paydaşlarla birlikte değerlendirilmektedir. Bu faaliyetlere ilişkin süreçlere dair formlar Fakültemiz web sitesinde mevcuttur. Bunlardan birkaçı aşağıda kanıt olarak sunulmuştur. Eğitim ve öğretim ile ilgili istatistiki göstergeler (her yarıyıl açılan dersler, öğrenci sayıları, başarı durumları, geri besleme sonuçları, ders çeşitliliği, lab uygulama, lisans/lisansüstü dengeleri, ilişki kesme sayıları/nedenleri, vb) ise periyodik ve sistematik şekilde izlenmekte, tartışılmakta, değerlendirilmekte, karşılaştırılmakta ve kaliteli eğitim yönündeki gelişim sürdürülmektedir. </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b/>
          <w:sz w:val="24"/>
          <w:szCs w:val="24"/>
        </w:rPr>
        <w:t xml:space="preserve">B.1.6. </w:t>
      </w:r>
      <w:r>
        <w:rPr>
          <w:rFonts w:ascii="Times New Roman" w:hAnsi="Times New Roman" w:cs="Times New Roman"/>
          <w:sz w:val="24"/>
          <w:szCs w:val="24"/>
        </w:rPr>
        <w:t>Eğitim ve öğretim süreçlerinin yönetimi</w:t>
      </w:r>
    </w:p>
    <w:p>
      <w:pPr>
        <w:jc w:val="both"/>
        <w:rPr>
          <w:rFonts w:ascii="Times New Roman" w:hAnsi="Times New Roman" w:cs="Times New Roman"/>
          <w:sz w:val="24"/>
          <w:szCs w:val="24"/>
        </w:rPr>
      </w:pPr>
      <w:r>
        <w:rPr>
          <w:rFonts w:ascii="Times New Roman" w:hAnsi="Times New Roman" w:cs="Times New Roman"/>
          <w:b/>
          <w:color w:val="203864" w:themeColor="accent1" w:themeShade="80"/>
          <w:sz w:val="28"/>
          <w:szCs w:val="28"/>
        </w:rPr>
        <w:t xml:space="preserve"> </w:t>
      </w:r>
      <w:r>
        <w:rPr>
          <w:rFonts w:ascii="Times New Roman" w:hAnsi="Times New Roman" w:cs="Times New Roman"/>
          <w:b/>
          <w:color w:val="203864" w:themeColor="accent1" w:themeShade="80"/>
          <w:sz w:val="28"/>
          <w:szCs w:val="28"/>
        </w:rPr>
        <w:tab/>
      </w:r>
      <w:r>
        <w:rPr>
          <w:rFonts w:ascii="Times New Roman" w:hAnsi="Times New Roman" w:cs="Times New Roman"/>
          <w:b/>
          <w:color w:val="203864" w:themeColor="accent1" w:themeShade="80"/>
          <w:sz w:val="28"/>
          <w:szCs w:val="28"/>
        </w:rPr>
        <w:t xml:space="preserve"> </w:t>
      </w:r>
      <w:r>
        <w:rPr>
          <w:rFonts w:ascii="Times New Roman" w:hAnsi="Times New Roman" w:cs="Times New Roman"/>
          <w:sz w:val="24"/>
          <w:szCs w:val="24"/>
        </w:rPr>
        <w:t>Siirt Üniversitesi, eğitim ve öğretim süreçlerini bütüncül olarak yönetmek üzere; organizasyonel yapılanma (üniversite eğitim ve öğretim komisyonu, öğrenme ve öğretme merkezi, vb.), bilgi yönetim sistemi ve uzman insan kaynağına sahiptir. Eğitim ve öğretim süreçleri üst yönetimin koordinasyonunda yürütülmekte olup; bu süreçlere ilişkin görev ve sorumluluklar tanımlanmıştır. Eğitim ve öğretim programlarının tasarlanması, yürütülmesi, değerlendirilmesi ve güncellenmesi faaliyetlerine ilişkin Siirt Üniversitesi genelinde ilke, esaslar ile takvim belirlidir ve tüm süreçler bu doğrultuda değerlendirilmekte olup, iyileştirmeler yapılmaktadır. Dolayısıyla Sağlık Bilimleri Fakültesindeki eğitim ve öğretim süreçlerinin yönetimine ilişkin organizasyonel yapılanma ve iş akış şemaları fakülte web sayfasında ve Üniversitemiz Bologna sayfasında ayrıca mevcut olup gerekli durumlarda güncellenmektedir. Programlarda öğrenme kazanımı, öğretim programı (müfredat), eğitim hizmetinin verilme biçimi (örgün, uzaktan, karma, açıktan), öğretim yöntemi ve ölçme-değerlendirme uyumu ve tüm bu süreçlerin koordinasyonu üst yönetim tarafından takip edilmektedir.</w:t>
      </w:r>
    </w:p>
    <w:p>
      <w:pPr>
        <w:jc w:val="both"/>
        <w:rPr>
          <w:rFonts w:ascii="Times New Roman" w:hAnsi="Times New Roman" w:cs="Times New Roman"/>
          <w:b/>
          <w:color w:val="203864" w:themeColor="accent1" w:themeShade="80"/>
          <w:sz w:val="28"/>
          <w:szCs w:val="28"/>
        </w:rPr>
      </w:pPr>
      <w:r>
        <w:rPr>
          <w:rFonts w:ascii="Times New Roman" w:hAnsi="Times New Roman" w:cs="Times New Roman"/>
          <w:sz w:val="24"/>
          <w:szCs w:val="24"/>
        </w:rPr>
        <w:t>Ayrıca Üniversitemiz Uzaktan Eğitim Uygulama ve Araştırma Merkezi yapılanmasını tamamlamış olup eğitim ve öğretim süreçlerine destek olmaktadır</w:t>
      </w:r>
      <w:r>
        <w:rPr>
          <w:rFonts w:ascii="Times New Roman" w:hAnsi="Times New Roman" w:cs="Times New Roman"/>
          <w:b/>
          <w:color w:val="203864" w:themeColor="accent1" w:themeShade="80"/>
          <w:sz w:val="28"/>
          <w:szCs w:val="28"/>
        </w:rPr>
        <w:t xml:space="preserve">  </w:t>
      </w:r>
    </w:p>
    <w:p>
      <w:pPr>
        <w:ind w:firstLine="708"/>
        <w:rPr>
          <w:rFonts w:ascii="Times New Roman" w:hAnsi="Times New Roman" w:cs="Times New Roman"/>
          <w:b/>
          <w:bCs/>
          <w:sz w:val="24"/>
          <w:szCs w:val="24"/>
        </w:rPr>
      </w:pPr>
      <w:r>
        <w:rPr>
          <w:rFonts w:ascii="Times New Roman" w:hAnsi="Times New Roman" w:cs="Times New Roman"/>
          <w:b/>
          <w:bCs/>
          <w:sz w:val="24"/>
          <w:szCs w:val="24"/>
        </w:rPr>
        <w:t>Programların tasarımı ve onayı</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 xml:space="preserve">Olgunluk Düzeyi: </w:t>
      </w:r>
      <w:r>
        <w:rPr>
          <w:rFonts w:ascii="Times New Roman" w:hAnsi="Times New Roman" w:cs="Times New Roman"/>
          <w:sz w:val="24"/>
          <w:szCs w:val="24"/>
        </w:rPr>
        <w:t>Programların tasarım ve onay süreçleri sistematik olarak izlenmekte ve ilgili paydaşlarla birlikte değerlendiriler ek iyileştirilmekte dir.</w:t>
      </w:r>
      <w:r>
        <w:t xml:space="preserve"> (4).</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pStyle w:val="17"/>
        <w:numPr>
          <w:ilvl w:val="0"/>
          <w:numId w:val="16"/>
        </w:numPr>
        <w:spacing w:line="276" w:lineRule="auto"/>
        <w:rPr>
          <w:rFonts w:ascii="Times New Roman" w:hAnsi="Times New Roman" w:cs="Times New Roman"/>
        </w:rPr>
      </w:pPr>
      <w:r>
        <w:fldChar w:fldCharType="begin"/>
      </w:r>
      <w:r>
        <w:instrText xml:space="preserve"> HYPERLINK "https://saglik.siirt.edu.tr" </w:instrText>
      </w:r>
      <w:r>
        <w:fldChar w:fldCharType="separate"/>
      </w:r>
      <w:r>
        <w:rPr>
          <w:rStyle w:val="11"/>
          <w:rFonts w:ascii="Times New Roman" w:hAnsi="Times New Roman" w:cs="Times New Roman"/>
        </w:rPr>
        <w:t>https://saglik.siirt.edu.tr</w:t>
      </w:r>
      <w:r>
        <w:rPr>
          <w:rStyle w:val="11"/>
          <w:rFonts w:ascii="Times New Roman" w:hAnsi="Times New Roman" w:cs="Times New Roman"/>
        </w:rPr>
        <w:fldChar w:fldCharType="end"/>
      </w:r>
    </w:p>
    <w:p>
      <w:pPr>
        <w:pStyle w:val="17"/>
        <w:numPr>
          <w:ilvl w:val="0"/>
          <w:numId w:val="16"/>
        </w:numPr>
        <w:rPr>
          <w:rFonts w:ascii="Times New Roman" w:hAnsi="Times New Roman" w:cs="Times New Roman"/>
          <w:bCs/>
          <w:sz w:val="24"/>
          <w:szCs w:val="24"/>
        </w:rPr>
      </w:pPr>
      <w:r>
        <w:fldChar w:fldCharType="begin"/>
      </w:r>
      <w:r>
        <w:instrText xml:space="preserve"> HYPERLINK "https://saglik.siirt.edu.tr/detay/yonerge/721791.html/.staj.yonergesi.pdf%20" </w:instrText>
      </w:r>
      <w:r>
        <w:fldChar w:fldCharType="separate"/>
      </w:r>
      <w:r>
        <w:rPr>
          <w:rStyle w:val="11"/>
          <w:rFonts w:ascii="Times New Roman" w:hAnsi="Times New Roman" w:cs="Times New Roman"/>
          <w:bCs/>
          <w:sz w:val="24"/>
          <w:szCs w:val="24"/>
        </w:rPr>
        <w:t>https://saglik.siirt.edu.tr/detay/yonerge/721791.html/.staj.yonergesi.pdf</w:t>
      </w:r>
      <w:r>
        <w:rPr>
          <w:rStyle w:val="11"/>
          <w:rFonts w:ascii="Times New Roman" w:hAnsi="Times New Roman" w:cs="Times New Roman"/>
          <w:bCs/>
          <w:sz w:val="24"/>
          <w:szCs w:val="24"/>
        </w:rPr>
        <w:fldChar w:fldCharType="end"/>
      </w:r>
      <w:r>
        <w:rPr>
          <w:rFonts w:ascii="Times New Roman" w:hAnsi="Times New Roman" w:cs="Times New Roman"/>
          <w:bCs/>
          <w:sz w:val="24"/>
          <w:szCs w:val="24"/>
        </w:rPr>
        <w:t xml:space="preserve"> </w:t>
      </w:r>
    </w:p>
    <w:p>
      <w:pPr>
        <w:pStyle w:val="17"/>
        <w:spacing w:line="276" w:lineRule="auto"/>
        <w:rPr>
          <w:rFonts w:ascii="Times New Roman" w:hAnsi="Times New Roman" w:cs="Times New Roman"/>
        </w:rPr>
      </w:pPr>
    </w:p>
    <w:p>
      <w:pPr>
        <w:rPr>
          <w:rFonts w:ascii="Times New Roman" w:hAnsi="Times New Roman" w:cs="Times New Roman"/>
          <w:b/>
          <w:bCs/>
          <w:sz w:val="24"/>
          <w:szCs w:val="24"/>
        </w:rPr>
      </w:pPr>
    </w:p>
    <w:p>
      <w:pPr>
        <w:ind w:firstLine="708"/>
        <w:rPr>
          <w:rFonts w:ascii="Times New Roman" w:hAnsi="Times New Roman" w:cs="Times New Roman"/>
          <w:b/>
          <w:bCs/>
          <w:sz w:val="24"/>
          <w:szCs w:val="24"/>
        </w:rPr>
      </w:pPr>
      <w:r>
        <w:rPr>
          <w:rFonts w:ascii="Times New Roman" w:hAnsi="Times New Roman" w:cs="Times New Roman"/>
          <w:b/>
          <w:bCs/>
          <w:sz w:val="24"/>
          <w:szCs w:val="24"/>
        </w:rPr>
        <w:t>Programın ders dağılımı dengesi</w:t>
      </w:r>
    </w:p>
    <w:p>
      <w:pPr>
        <w:ind w:firstLine="708"/>
        <w:jc w:val="both"/>
        <w:rPr>
          <w:rFonts w:ascii="Times New Roman" w:hAnsi="Times New Roman" w:cs="Times New Roman"/>
          <w:bCs/>
          <w:sz w:val="24"/>
          <w:szCs w:val="24"/>
        </w:rPr>
      </w:pPr>
    </w:p>
    <w:p>
      <w:pPr>
        <w:tabs>
          <w:tab w:val="left" w:pos="3165"/>
        </w:tabs>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 xml:space="preserve">Olgunluk Düzeyi: </w:t>
      </w:r>
      <w:r>
        <w:rPr>
          <w:rFonts w:ascii="Times New Roman" w:hAnsi="Times New Roman" w:cs="Times New Roman"/>
          <w:sz w:val="24"/>
          <w:szCs w:val="24"/>
        </w:rPr>
        <w:t>Programlarda ders dağılım dengesi izlenmekte ve iyileştirilmekt edir (4).</w:t>
      </w:r>
      <w:r>
        <w:rPr>
          <w:rFonts w:ascii="Times New Roman" w:hAnsi="Times New Roman" w:cs="Times New Roman"/>
          <w:b/>
          <w:bCs/>
          <w:sz w:val="24"/>
          <w:szCs w:val="24"/>
        </w:rPr>
        <w:tab/>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pStyle w:val="17"/>
        <w:numPr>
          <w:ilvl w:val="0"/>
          <w:numId w:val="16"/>
        </w:numPr>
        <w:spacing w:line="276" w:lineRule="auto"/>
        <w:rPr>
          <w:rFonts w:ascii="Times New Roman" w:hAnsi="Times New Roman" w:cs="Times New Roman"/>
          <w:sz w:val="24"/>
          <w:szCs w:val="24"/>
        </w:rPr>
      </w:pPr>
      <w:r>
        <w:rPr>
          <w:rFonts w:ascii="Times New Roman" w:hAnsi="Times New Roman" w:cs="Times New Roman"/>
          <w:sz w:val="24"/>
          <w:szCs w:val="24"/>
        </w:rPr>
        <w:t>Yükseköğretim Kalite Kurulu – Kurum İç Değerlendirme Raporu Hazırlama Kılavuzu (Sürüm 3.1- 14/12/2022)</w:t>
      </w:r>
    </w:p>
    <w:p>
      <w:pPr>
        <w:rPr>
          <w:rFonts w:ascii="Times New Roman" w:hAnsi="Times New Roman" w:cs="Times New Roman"/>
          <w:b/>
          <w:bCs/>
          <w:sz w:val="24"/>
          <w:szCs w:val="24"/>
        </w:rPr>
      </w:pPr>
    </w:p>
    <w:p>
      <w:pPr>
        <w:ind w:firstLine="708"/>
        <w:rPr>
          <w:rFonts w:ascii="Times New Roman" w:hAnsi="Times New Roman" w:cs="Times New Roman"/>
          <w:b/>
          <w:bCs/>
          <w:sz w:val="24"/>
          <w:szCs w:val="24"/>
        </w:rPr>
      </w:pPr>
      <w:r>
        <w:rPr>
          <w:rFonts w:ascii="Times New Roman" w:hAnsi="Times New Roman" w:cs="Times New Roman"/>
          <w:b/>
          <w:bCs/>
          <w:sz w:val="24"/>
          <w:szCs w:val="24"/>
        </w:rPr>
        <w:t xml:space="preserve">Ders kazanımlarının program çıktılarıyla uyumu </w:t>
      </w:r>
    </w:p>
    <w:p>
      <w:pPr>
        <w:jc w:val="both"/>
      </w:pPr>
    </w:p>
    <w:p>
      <w:pPr>
        <w:ind w:firstLine="708"/>
        <w:rPr>
          <w:rFonts w:ascii="Times New Roman" w:hAnsi="Times New Roman" w:cs="Times New Roman"/>
          <w:b/>
          <w:bCs/>
          <w:sz w:val="24"/>
          <w:szCs w:val="24"/>
        </w:rPr>
      </w:pPr>
    </w:p>
    <w:p>
      <w:pPr>
        <w:spacing w:line="276" w:lineRule="auto"/>
        <w:ind w:firstLine="708"/>
        <w:rPr>
          <w:rFonts w:ascii="Times New Roman" w:hAnsi="Times New Roman" w:cs="Times New Roman"/>
          <w:bCs/>
          <w:sz w:val="24"/>
          <w:szCs w:val="24"/>
        </w:rPr>
      </w:pPr>
      <w:r>
        <w:rPr>
          <w:rFonts w:ascii="Times New Roman" w:hAnsi="Times New Roman" w:cs="Times New Roman"/>
          <w:b/>
          <w:bCs/>
          <w:sz w:val="24"/>
          <w:szCs w:val="24"/>
        </w:rPr>
        <w:t>Olgunluk Düzeyi:</w:t>
      </w:r>
      <w:r>
        <w:t xml:space="preserve"> </w:t>
      </w:r>
      <w:r>
        <w:rPr>
          <w:rFonts w:ascii="Times New Roman" w:hAnsi="Times New Roman" w:cs="Times New Roman"/>
          <w:bCs/>
          <w:sz w:val="24"/>
          <w:szCs w:val="24"/>
        </w:rPr>
        <w:t xml:space="preserve">Ders kazanımlarının program çıktılarıyla uyumu izlenmekte ve iyileştirilmektedir (4). </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pStyle w:val="17"/>
        <w:numPr>
          <w:ilvl w:val="0"/>
          <w:numId w:val="16"/>
        </w:numPr>
        <w:jc w:val="both"/>
        <w:rPr>
          <w:rFonts w:ascii="Times New Roman" w:hAnsi="Times New Roman" w:cs="Times New Roman"/>
          <w:sz w:val="24"/>
          <w:szCs w:val="24"/>
        </w:rPr>
      </w:pPr>
      <w:r>
        <w:fldChar w:fldCharType="begin"/>
      </w:r>
      <w:r>
        <w:instrText xml:space="preserve"> HYPERLINK "https://obs.siirt.edu.tr/oibs/bologna/index.aspx?lang=tr&amp;curOp=showPac&amp;curUnit=08&amp;curSunit=1960%23" </w:instrText>
      </w:r>
      <w:r>
        <w:fldChar w:fldCharType="separate"/>
      </w:r>
      <w:r>
        <w:rPr>
          <w:rStyle w:val="11"/>
          <w:rFonts w:ascii="Times New Roman" w:hAnsi="Times New Roman" w:cs="Times New Roman"/>
          <w:sz w:val="24"/>
          <w:szCs w:val="24"/>
        </w:rPr>
        <w:t>https://obs.siirt.edu.tr/oibs/bologna/index.aspx?lang=tr&amp;curOp=showPac&amp;curUnit=08&amp;curSunit=1960#</w:t>
      </w:r>
      <w:r>
        <w:rPr>
          <w:rStyle w:val="11"/>
          <w:rFonts w:ascii="Times New Roman" w:hAnsi="Times New Roman" w:cs="Times New Roman"/>
          <w:sz w:val="24"/>
          <w:szCs w:val="24"/>
        </w:rPr>
        <w:fldChar w:fldCharType="end"/>
      </w:r>
    </w:p>
    <w:p>
      <w:pPr>
        <w:spacing w:line="276" w:lineRule="auto"/>
        <w:ind w:left="720"/>
        <w:rPr>
          <w:rFonts w:ascii="Times New Roman" w:hAnsi="Times New Roman" w:cs="Times New Roman"/>
        </w:rPr>
      </w:pPr>
    </w:p>
    <w:p>
      <w:pPr>
        <w:pStyle w:val="17"/>
        <w:numPr>
          <w:ilvl w:val="0"/>
          <w:numId w:val="16"/>
        </w:numPr>
        <w:jc w:val="both"/>
        <w:rPr>
          <w:rFonts w:ascii="Times New Roman" w:hAnsi="Times New Roman" w:cs="Times New Roman"/>
          <w:sz w:val="18"/>
        </w:rPr>
      </w:pPr>
      <w:r>
        <w:fldChar w:fldCharType="begin"/>
      </w:r>
      <w:r>
        <w:instrText xml:space="preserve"> HYPERLINK "https://siirt.edu.tr/dosya/Default.aspx?dosya=851512304" \t "_blank" </w:instrText>
      </w:r>
      <w:r>
        <w:fldChar w:fldCharType="separate"/>
      </w:r>
      <w:r>
        <w:rPr>
          <w:rStyle w:val="11"/>
          <w:rFonts w:ascii="Times New Roman" w:hAnsi="Times New Roman" w:cs="Times New Roman"/>
          <w:bCs/>
          <w:sz w:val="24"/>
          <w:szCs w:val="24"/>
          <w:lang w:bidi="tr-TR"/>
        </w:rPr>
        <w:t>eğitim komisyonu yönergesi</w:t>
      </w:r>
      <w:r>
        <w:rPr>
          <w:rStyle w:val="11"/>
          <w:rFonts w:ascii="Times New Roman" w:hAnsi="Times New Roman" w:cs="Times New Roman"/>
          <w:bCs/>
          <w:sz w:val="24"/>
          <w:szCs w:val="24"/>
          <w:lang w:bidi="tr-TR"/>
        </w:rPr>
        <w:fldChar w:fldCharType="end"/>
      </w:r>
      <w:r>
        <w:rPr>
          <w:rFonts w:ascii="Times New Roman" w:hAnsi="Times New Roman" w:cs="Times New Roman"/>
        </w:rPr>
        <w:t xml:space="preserve"> (</w:t>
      </w:r>
      <w:r>
        <w:fldChar w:fldCharType="begin"/>
      </w:r>
      <w:r>
        <w:instrText xml:space="preserve"> HYPERLINK "http://oidb.siirt.edu.tr/dosya/Default.aspx?dosya=711283483" </w:instrText>
      </w:r>
      <w:r>
        <w:fldChar w:fldCharType="separate"/>
      </w:r>
      <w:r>
        <w:rPr>
          <w:rStyle w:val="11"/>
          <w:rFonts w:ascii="Times New Roman" w:hAnsi="Times New Roman" w:cs="Times New Roman"/>
          <w:sz w:val="20"/>
          <w:szCs w:val="24"/>
          <w:lang w:bidi="tr-TR"/>
        </w:rPr>
        <w:t>http://oidb.siirt.edu.tr/dosya/Default.aspx?dosya=711283483</w:t>
      </w:r>
      <w:r>
        <w:rPr>
          <w:rStyle w:val="11"/>
          <w:rFonts w:ascii="Times New Roman" w:hAnsi="Times New Roman" w:cs="Times New Roman"/>
          <w:sz w:val="20"/>
          <w:szCs w:val="24"/>
          <w:lang w:bidi="tr-TR"/>
        </w:rPr>
        <w:fldChar w:fldCharType="end"/>
      </w:r>
      <w:r>
        <w:rPr>
          <w:rFonts w:ascii="Times New Roman" w:hAnsi="Times New Roman" w:cs="Times New Roman"/>
          <w:sz w:val="18"/>
        </w:rPr>
        <w:t>)</w:t>
      </w:r>
    </w:p>
    <w:p>
      <w:pPr>
        <w:rPr>
          <w:rFonts w:ascii="Times New Roman" w:hAnsi="Times New Roman" w:cs="Times New Roman"/>
          <w:b/>
          <w:bCs/>
          <w:sz w:val="24"/>
          <w:szCs w:val="24"/>
        </w:rPr>
      </w:pPr>
    </w:p>
    <w:p>
      <w:pPr>
        <w:ind w:firstLine="708"/>
        <w:rPr>
          <w:rFonts w:ascii="Times New Roman" w:hAnsi="Times New Roman" w:cs="Times New Roman"/>
          <w:b/>
          <w:bCs/>
          <w:sz w:val="24"/>
          <w:szCs w:val="24"/>
        </w:rPr>
      </w:pPr>
      <w:r>
        <w:rPr>
          <w:rFonts w:ascii="Times New Roman" w:hAnsi="Times New Roman" w:cs="Times New Roman"/>
          <w:b/>
          <w:bCs/>
          <w:sz w:val="24"/>
          <w:szCs w:val="24"/>
        </w:rPr>
        <w:t>Öğrenci iş yüküne dayalı ders tasarımı</w:t>
      </w:r>
    </w:p>
    <w:p>
      <w:pPr>
        <w:ind w:firstLine="708"/>
        <w:rPr>
          <w:rFonts w:ascii="Times New Roman" w:hAnsi="Times New Roman" w:cs="Times New Roman"/>
          <w:b/>
          <w:bCs/>
          <w:sz w:val="24"/>
          <w:szCs w:val="24"/>
        </w:rPr>
      </w:pPr>
    </w:p>
    <w:p>
      <w:pPr>
        <w:spacing w:line="276" w:lineRule="auto"/>
        <w:ind w:firstLine="708"/>
        <w:jc w:val="both"/>
        <w:rPr>
          <w:rFonts w:ascii="Times New Roman" w:hAnsi="Times New Roman" w:cs="Times New Roman"/>
          <w:bCs/>
          <w:sz w:val="24"/>
          <w:szCs w:val="24"/>
        </w:rPr>
      </w:pPr>
      <w:r>
        <w:rPr>
          <w:rFonts w:ascii="Times New Roman" w:hAnsi="Times New Roman" w:cs="Times New Roman"/>
          <w:b/>
          <w:bCs/>
          <w:sz w:val="24"/>
          <w:szCs w:val="24"/>
        </w:rPr>
        <w:t>Olgunluk Düzeyi:</w:t>
      </w:r>
      <w:r>
        <w:t xml:space="preserve"> </w:t>
      </w:r>
      <w:r>
        <w:rPr>
          <w:rFonts w:ascii="Times New Roman" w:hAnsi="Times New Roman" w:cs="Times New Roman"/>
          <w:bCs/>
          <w:sz w:val="24"/>
          <w:szCs w:val="24"/>
        </w:rPr>
        <w:t>Programlarda öğrenci iş yükü izlenmekte ve buna</w:t>
      </w:r>
    </w:p>
    <w:p>
      <w:pPr>
        <w:spacing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t>göre ders tasarımı güncellenmektedir</w:t>
      </w:r>
      <w:r>
        <w:rPr>
          <w:rFonts w:ascii="Times New Roman" w:hAnsi="Times New Roman" w:cs="Times New Roman"/>
          <w:b/>
          <w:bCs/>
          <w:sz w:val="24"/>
          <w:szCs w:val="24"/>
        </w:rPr>
        <w:t xml:space="preserve"> (</w:t>
      </w:r>
      <w:r>
        <w:rPr>
          <w:rFonts w:ascii="Times New Roman" w:hAnsi="Times New Roman" w:cs="Times New Roman"/>
          <w:bCs/>
          <w:sz w:val="24"/>
          <w:szCs w:val="24"/>
        </w:rPr>
        <w:t>4).</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pStyle w:val="17"/>
        <w:numPr>
          <w:ilvl w:val="0"/>
          <w:numId w:val="16"/>
        </w:numPr>
        <w:jc w:val="both"/>
        <w:rPr>
          <w:rFonts w:ascii="Times New Roman" w:hAnsi="Times New Roman" w:cs="Times New Roman"/>
          <w:sz w:val="24"/>
          <w:szCs w:val="24"/>
        </w:rPr>
      </w:pPr>
      <w:r>
        <w:fldChar w:fldCharType="begin"/>
      </w:r>
      <w:r>
        <w:instrText xml:space="preserve"> HYPERLINK "https://obs.siirt.edu.tr/oibs/bologna/index.aspx?lang=tr&amp;curOp=showPac&amp;curUnit=08&amp;curSunit=1960" </w:instrText>
      </w:r>
      <w:r>
        <w:fldChar w:fldCharType="separate"/>
      </w:r>
      <w:r>
        <w:rPr>
          <w:rFonts w:ascii="Times New Roman" w:hAnsi="Times New Roman" w:cs="Times New Roman"/>
          <w:color w:val="0563C1" w:themeColor="hyperlink"/>
          <w:sz w:val="24"/>
          <w:szCs w:val="24"/>
          <w:u w:val="single"/>
          <w14:textFill>
            <w14:solidFill>
              <w14:schemeClr w14:val="hlink"/>
            </w14:solidFill>
          </w14:textFill>
        </w:rPr>
        <w:t>https://obs.siirt.edu.tr/oibs/bologna/index.aspx?lang=tr&amp;curOp=showPac&amp;curUnit=08&amp;curSunit=1960</w:t>
      </w:r>
      <w:r>
        <w:rPr>
          <w:rFonts w:ascii="Times New Roman" w:hAnsi="Times New Roman" w:cs="Times New Roman"/>
          <w:color w:val="0563C1" w:themeColor="hyperlink"/>
          <w:sz w:val="24"/>
          <w:szCs w:val="24"/>
          <w:u w:val="single"/>
          <w14:textFill>
            <w14:solidFill>
              <w14:schemeClr w14:val="hlink"/>
            </w14:solidFill>
          </w14:textFill>
        </w:rPr>
        <w:fldChar w:fldCharType="end"/>
      </w:r>
    </w:p>
    <w:p>
      <w:pPr>
        <w:pStyle w:val="17"/>
        <w:numPr>
          <w:ilvl w:val="0"/>
          <w:numId w:val="16"/>
        </w:numPr>
        <w:jc w:val="both"/>
        <w:rPr>
          <w:rFonts w:ascii="Times New Roman" w:hAnsi="Times New Roman" w:cs="Times New Roman"/>
          <w:sz w:val="24"/>
          <w:szCs w:val="24"/>
        </w:rPr>
      </w:pPr>
      <w:r>
        <w:fldChar w:fldCharType="begin"/>
      </w:r>
      <w:r>
        <w:instrText xml:space="preserve"> HYPERLINK "https://hemsirelik.siirt.edu.tr/detay/ders-icerikleri/2684894.html" </w:instrText>
      </w:r>
      <w:r>
        <w:fldChar w:fldCharType="separate"/>
      </w:r>
      <w:r>
        <w:rPr>
          <w:rFonts w:ascii="Times New Roman" w:hAnsi="Times New Roman" w:cs="Times New Roman"/>
          <w:color w:val="0563C1" w:themeColor="hyperlink"/>
          <w:sz w:val="24"/>
          <w:szCs w:val="24"/>
          <w:u w:val="single"/>
          <w14:textFill>
            <w14:solidFill>
              <w14:schemeClr w14:val="hlink"/>
            </w14:solidFill>
          </w14:textFill>
        </w:rPr>
        <w:t>https://hemsirelik.siirt.edu.tr/detay/ders-icerikleri/2684894.html</w:t>
      </w:r>
      <w:r>
        <w:rPr>
          <w:rFonts w:ascii="Times New Roman" w:hAnsi="Times New Roman" w:cs="Times New Roman"/>
          <w:color w:val="0563C1" w:themeColor="hyperlink"/>
          <w:sz w:val="24"/>
          <w:szCs w:val="24"/>
          <w:u w:val="single"/>
          <w14:textFill>
            <w14:solidFill>
              <w14:schemeClr w14:val="hlink"/>
            </w14:solidFill>
          </w14:textFill>
        </w:rPr>
        <w:fldChar w:fldCharType="end"/>
      </w:r>
    </w:p>
    <w:p>
      <w:pPr>
        <w:spacing w:line="276" w:lineRule="auto"/>
        <w:ind w:left="720"/>
        <w:rPr>
          <w:rFonts w:ascii="Times New Roman" w:hAnsi="Times New Roman" w:cs="Times New Roman"/>
        </w:rPr>
      </w:pPr>
    </w:p>
    <w:p>
      <w:pPr>
        <w:rPr>
          <w:rFonts w:ascii="Times New Roman" w:hAnsi="Times New Roman" w:cs="Times New Roman"/>
          <w:b/>
          <w:bCs/>
          <w:sz w:val="24"/>
          <w:szCs w:val="24"/>
        </w:rPr>
      </w:pPr>
    </w:p>
    <w:p>
      <w:pPr>
        <w:ind w:firstLine="708"/>
        <w:rPr>
          <w:rFonts w:ascii="Times New Roman" w:hAnsi="Times New Roman" w:cs="Times New Roman"/>
          <w:b/>
          <w:bCs/>
          <w:sz w:val="24"/>
          <w:szCs w:val="24"/>
        </w:rPr>
      </w:pPr>
      <w:r>
        <w:rPr>
          <w:rFonts w:ascii="Times New Roman" w:hAnsi="Times New Roman" w:cs="Times New Roman"/>
          <w:b/>
          <w:bCs/>
          <w:sz w:val="24"/>
          <w:szCs w:val="24"/>
        </w:rPr>
        <w:t>Programların izlenmesi ve güncellenmesi</w:t>
      </w:r>
    </w:p>
    <w:p>
      <w:pPr>
        <w:spacing w:line="276" w:lineRule="auto"/>
        <w:ind w:firstLine="708"/>
        <w:rPr>
          <w:rFonts w:ascii="Times New Roman" w:hAnsi="Times New Roman" w:cs="Times New Roman"/>
          <w:b/>
          <w:bCs/>
          <w:sz w:val="24"/>
          <w:szCs w:val="24"/>
        </w:rPr>
      </w:pP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 xml:space="preserve">Olgunluk Düzeyi: </w:t>
      </w:r>
      <w:r>
        <w:rPr>
          <w:rFonts w:ascii="Times New Roman" w:hAnsi="Times New Roman" w:cs="Times New Roman"/>
          <w:bCs/>
          <w:sz w:val="24"/>
          <w:szCs w:val="24"/>
        </w:rPr>
        <w:t>4. Program çıktıları bu mekanizmalar ile izlenmekte ve ilgili paydaşların görüşleri de alınarak güncellenmektedir.</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spacing w:line="276" w:lineRule="auto"/>
        <w:ind w:firstLine="708"/>
        <w:rPr>
          <w:rFonts w:ascii="Times New Roman" w:hAnsi="Times New Roman" w:cs="Times New Roman"/>
          <w:bCs/>
          <w:sz w:val="24"/>
          <w:szCs w:val="24"/>
        </w:rPr>
      </w:pPr>
      <w:r>
        <w:rPr>
          <w:rFonts w:ascii="Times New Roman" w:hAnsi="Times New Roman" w:cs="Times New Roman"/>
          <w:bCs/>
          <w:sz w:val="24"/>
          <w:szCs w:val="24"/>
        </w:rPr>
        <w:t>SİÜ.FR-1070-Öğretim Üyesinin Dönem Sonu Ders Değerlendirme Formu.docx</w:t>
      </w:r>
    </w:p>
    <w:p>
      <w:pPr>
        <w:spacing w:line="276" w:lineRule="auto"/>
        <w:ind w:firstLine="708"/>
        <w:rPr>
          <w:rFonts w:ascii="Times New Roman" w:hAnsi="Times New Roman" w:cs="Times New Roman"/>
          <w:bCs/>
          <w:sz w:val="24"/>
          <w:szCs w:val="24"/>
        </w:rPr>
      </w:pPr>
      <w:r>
        <w:rPr>
          <w:rFonts w:ascii="Times New Roman" w:hAnsi="Times New Roman" w:cs="Times New Roman"/>
          <w:bCs/>
          <w:sz w:val="24"/>
          <w:szCs w:val="24"/>
        </w:rPr>
        <w:t>SİÜ.FR-0694-Dönem Değerlendirme Anketi.doc</w:t>
      </w:r>
    </w:p>
    <w:p>
      <w:pPr>
        <w:spacing w:line="276" w:lineRule="auto"/>
        <w:ind w:firstLine="708"/>
        <w:rPr>
          <w:rFonts w:ascii="Times New Roman" w:hAnsi="Times New Roman" w:cs="Times New Roman"/>
          <w:bCs/>
          <w:sz w:val="24"/>
          <w:szCs w:val="24"/>
        </w:rPr>
      </w:pPr>
      <w:r>
        <w:rPr>
          <w:rFonts w:ascii="Times New Roman" w:hAnsi="Times New Roman" w:cs="Times New Roman"/>
          <w:bCs/>
          <w:sz w:val="24"/>
          <w:szCs w:val="24"/>
        </w:rPr>
        <w:t>SİÜ.FR-0751-Kurumun Stajyeri Değerlendirme Anket Formu - Kopya.doc</w:t>
      </w:r>
    </w:p>
    <w:p>
      <w:pPr>
        <w:spacing w:line="276" w:lineRule="auto"/>
        <w:ind w:firstLine="708"/>
        <w:rPr>
          <w:rFonts w:ascii="Times New Roman" w:hAnsi="Times New Roman" w:cs="Times New Roman"/>
          <w:bCs/>
          <w:sz w:val="24"/>
          <w:szCs w:val="24"/>
        </w:rPr>
      </w:pPr>
      <w:r>
        <w:rPr>
          <w:rFonts w:ascii="Times New Roman" w:hAnsi="Times New Roman" w:cs="Times New Roman"/>
          <w:bCs/>
          <w:sz w:val="24"/>
          <w:szCs w:val="24"/>
        </w:rPr>
        <w:t>SİÜ.FR.1502 Hastane Uygulama Dersi Öğrenci Sözleşmesi.docx</w:t>
      </w:r>
    </w:p>
    <w:p>
      <w:pPr>
        <w:spacing w:line="276" w:lineRule="auto"/>
        <w:ind w:firstLine="708"/>
        <w:rPr>
          <w:rFonts w:ascii="Times New Roman" w:hAnsi="Times New Roman" w:cs="Times New Roman"/>
          <w:bCs/>
          <w:sz w:val="24"/>
          <w:szCs w:val="24"/>
        </w:rPr>
      </w:pPr>
      <w:r>
        <w:rPr>
          <w:rFonts w:ascii="Times New Roman" w:hAnsi="Times New Roman" w:cs="Times New Roman"/>
          <w:bCs/>
          <w:sz w:val="24"/>
          <w:szCs w:val="24"/>
        </w:rPr>
        <w:t>SİÜ.FR-0250-Açılması Kabul Edilen Dersler ve Görevlendirmelere Ait Bilgi Formu.xls</w:t>
      </w:r>
    </w:p>
    <w:p>
      <w:pPr>
        <w:spacing w:line="276" w:lineRule="auto"/>
        <w:ind w:firstLine="708"/>
        <w:rPr>
          <w:rFonts w:ascii="Times New Roman" w:hAnsi="Times New Roman" w:cs="Times New Roman"/>
          <w:bCs/>
          <w:sz w:val="24"/>
          <w:szCs w:val="24"/>
        </w:rPr>
      </w:pPr>
      <w:r>
        <w:rPr>
          <w:rFonts w:ascii="Times New Roman" w:hAnsi="Times New Roman" w:cs="Times New Roman"/>
          <w:bCs/>
          <w:sz w:val="24"/>
          <w:szCs w:val="24"/>
        </w:rPr>
        <w:t>SİÜ.FR-1161-Paydaş Analizi ve Paydaş Beklentisi Formu.xlsx</w:t>
      </w:r>
    </w:p>
    <w:p>
      <w:pPr>
        <w:pStyle w:val="17"/>
        <w:numPr>
          <w:ilvl w:val="0"/>
          <w:numId w:val="16"/>
        </w:numPr>
        <w:spacing w:line="276" w:lineRule="auto"/>
        <w:rPr>
          <w:rFonts w:ascii="Times New Roman" w:hAnsi="Times New Roman" w:cs="Times New Roman"/>
        </w:rPr>
      </w:pPr>
      <w:r>
        <w:fldChar w:fldCharType="begin"/>
      </w:r>
      <w:r>
        <w:instrText xml:space="preserve"> HYPERLINK "https://saglik.siirt.edu.tr/detay/anket-formlari/259946566.html" </w:instrText>
      </w:r>
      <w:r>
        <w:fldChar w:fldCharType="separate"/>
      </w:r>
      <w:r>
        <w:rPr>
          <w:rStyle w:val="11"/>
          <w:rFonts w:ascii="Times New Roman" w:hAnsi="Times New Roman" w:cs="Times New Roman"/>
        </w:rPr>
        <w:t>https://saglik.siirt.edu.tr/detay/anket-formlari/259946566.html</w:t>
      </w:r>
      <w:r>
        <w:rPr>
          <w:rStyle w:val="11"/>
          <w:rFonts w:ascii="Times New Roman" w:hAnsi="Times New Roman" w:cs="Times New Roman"/>
        </w:rPr>
        <w:fldChar w:fldCharType="end"/>
      </w:r>
    </w:p>
    <w:p>
      <w:pPr>
        <w:rPr>
          <w:rFonts w:ascii="Times New Roman" w:hAnsi="Times New Roman" w:cs="Times New Roman"/>
          <w:b/>
          <w:bCs/>
          <w:sz w:val="24"/>
          <w:szCs w:val="24"/>
        </w:rPr>
      </w:pPr>
    </w:p>
    <w:p>
      <w:pPr>
        <w:ind w:firstLine="708"/>
        <w:rPr>
          <w:rFonts w:ascii="Times New Roman" w:hAnsi="Times New Roman" w:cs="Times New Roman"/>
          <w:b/>
          <w:bCs/>
          <w:sz w:val="24"/>
          <w:szCs w:val="24"/>
        </w:rPr>
      </w:pPr>
      <w:r>
        <w:rPr>
          <w:rFonts w:ascii="Times New Roman" w:hAnsi="Times New Roman" w:cs="Times New Roman"/>
          <w:b/>
          <w:bCs/>
          <w:sz w:val="24"/>
          <w:szCs w:val="24"/>
        </w:rPr>
        <w:t>Eğitim ve öğretim süreçlerinin yönetimi</w:t>
      </w:r>
    </w:p>
    <w:p>
      <w:pPr>
        <w:jc w:val="both"/>
        <w:rPr>
          <w:sz w:val="18"/>
        </w:rPr>
      </w:pPr>
      <w:r>
        <w:rPr>
          <w:sz w:val="18"/>
        </w:rPr>
        <w:t xml:space="preserve">. </w:t>
      </w:r>
    </w:p>
    <w:p>
      <w:pPr>
        <w:spacing w:line="276" w:lineRule="auto"/>
        <w:ind w:firstLine="708"/>
        <w:rPr>
          <w:rFonts w:ascii="Times New Roman" w:hAnsi="Times New Roman" w:cs="Times New Roman"/>
          <w:b/>
          <w:bCs/>
          <w:sz w:val="24"/>
          <w:szCs w:val="24"/>
        </w:rPr>
      </w:pPr>
    </w:p>
    <w:p>
      <w:pPr>
        <w:spacing w:line="276"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 xml:space="preserve">Olgunluk Düzeyi: </w:t>
      </w:r>
      <w:r>
        <w:rPr>
          <w:rFonts w:ascii="Times New Roman" w:hAnsi="Times New Roman" w:cs="Times New Roman"/>
          <w:bCs/>
          <w:sz w:val="24"/>
          <w:szCs w:val="24"/>
        </w:rPr>
        <w:t>Kurumda eğitim ve öğretim yönetim sistemine ilişkin uygulamalar izlenmekte ve izlem sonuçlarına göre iyileştirme yapılmaktadır (4).</w:t>
      </w:r>
      <w:r>
        <w:rPr>
          <w:rFonts w:ascii="Times New Roman" w:hAnsi="Times New Roman" w:cs="Times New Roman"/>
          <w:b/>
          <w:bCs/>
          <w:sz w:val="24"/>
          <w:szCs w:val="24"/>
        </w:rPr>
        <w:t xml:space="preserve"> </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pStyle w:val="17"/>
        <w:numPr>
          <w:ilvl w:val="0"/>
          <w:numId w:val="16"/>
        </w:numPr>
        <w:jc w:val="both"/>
        <w:rPr>
          <w:rFonts w:ascii="Times New Roman" w:hAnsi="Times New Roman" w:cs="Times New Roman"/>
          <w:sz w:val="24"/>
          <w:szCs w:val="24"/>
        </w:rPr>
      </w:pPr>
      <w:r>
        <w:fldChar w:fldCharType="begin"/>
      </w:r>
      <w:r>
        <w:instrText xml:space="preserve"> HYPERLINK "file:///C:\\Users\\Hasan\\Downloads\\Eğitim%20Komisyonu%20Yönergesi" </w:instrText>
      </w:r>
      <w:r>
        <w:fldChar w:fldCharType="separate"/>
      </w:r>
      <w:r>
        <w:rPr>
          <w:rStyle w:val="11"/>
          <w:rFonts w:ascii="Times New Roman" w:hAnsi="Times New Roman" w:cs="Times New Roman"/>
          <w:bCs/>
          <w:sz w:val="24"/>
          <w:szCs w:val="24"/>
          <w:lang w:bidi="tr-TR"/>
        </w:rPr>
        <w:t>Eğitim Komisyonu Yönergesi</w:t>
      </w:r>
      <w:r>
        <w:rPr>
          <w:rStyle w:val="11"/>
          <w:rFonts w:ascii="Times New Roman" w:hAnsi="Times New Roman" w:cs="Times New Roman"/>
          <w:bCs/>
          <w:sz w:val="24"/>
          <w:szCs w:val="24"/>
          <w:lang w:bidi="tr-TR"/>
        </w:rPr>
        <w:fldChar w:fldCharType="end"/>
      </w:r>
      <w:r>
        <w:rPr>
          <w:rFonts w:ascii="Times New Roman" w:hAnsi="Times New Roman" w:cs="Times New Roman"/>
          <w:sz w:val="24"/>
          <w:szCs w:val="24"/>
        </w:rPr>
        <w:t xml:space="preserve"> (</w:t>
      </w:r>
      <w:r>
        <w:fldChar w:fldCharType="begin"/>
      </w:r>
      <w:r>
        <w:instrText xml:space="preserve"> HYPERLINK "http://oidb.siirt.edu.tr/dosya/Default.aspx?dosya=711283483" </w:instrText>
      </w:r>
      <w:r>
        <w:fldChar w:fldCharType="separate"/>
      </w:r>
      <w:r>
        <w:rPr>
          <w:rStyle w:val="11"/>
          <w:rFonts w:ascii="Times New Roman" w:hAnsi="Times New Roman" w:cs="Times New Roman"/>
          <w:sz w:val="24"/>
          <w:szCs w:val="24"/>
          <w:lang w:bidi="tr-TR"/>
        </w:rPr>
        <w:t>http://oidb.siirt.edu.tr/dosya/Default.aspx?dosya=711283483</w:t>
      </w:r>
      <w:r>
        <w:rPr>
          <w:rStyle w:val="11"/>
          <w:rFonts w:ascii="Times New Roman" w:hAnsi="Times New Roman" w:cs="Times New Roman"/>
          <w:sz w:val="24"/>
          <w:szCs w:val="24"/>
          <w:lang w:bidi="tr-TR"/>
        </w:rPr>
        <w:fldChar w:fldCharType="end"/>
      </w:r>
      <w:r>
        <w:rPr>
          <w:rFonts w:ascii="Times New Roman" w:hAnsi="Times New Roman" w:cs="Times New Roman"/>
          <w:sz w:val="24"/>
          <w:szCs w:val="24"/>
        </w:rPr>
        <w:t>)</w:t>
      </w:r>
    </w:p>
    <w:p>
      <w:pPr>
        <w:jc w:val="both"/>
        <w:rPr>
          <w:rFonts w:ascii="Times New Roman" w:hAnsi="Times New Roman" w:cs="Times New Roman"/>
          <w:sz w:val="24"/>
          <w:szCs w:val="24"/>
          <w:u w:val="single"/>
        </w:rPr>
      </w:pPr>
      <w:r>
        <w:fldChar w:fldCharType="begin"/>
      </w:r>
      <w:r>
        <w:instrText xml:space="preserve"> HYPERLINK "https://oouam.siirt.edu.tr/" </w:instrText>
      </w:r>
      <w:r>
        <w:fldChar w:fldCharType="separate"/>
      </w:r>
      <w:r>
        <w:rPr>
          <w:rStyle w:val="11"/>
          <w:rFonts w:ascii="Times New Roman" w:hAnsi="Times New Roman" w:cs="Times New Roman"/>
          <w:sz w:val="24"/>
          <w:szCs w:val="24"/>
        </w:rPr>
        <w:t>https://oouam.siirt.edu.tr/</w:t>
      </w:r>
      <w:r>
        <w:rPr>
          <w:rStyle w:val="11"/>
          <w:rFonts w:ascii="Times New Roman" w:hAnsi="Times New Roman" w:cs="Times New Roman"/>
          <w:sz w:val="24"/>
          <w:szCs w:val="24"/>
        </w:rPr>
        <w:fldChar w:fldCharType="end"/>
      </w:r>
    </w:p>
    <w:p>
      <w:pPr>
        <w:rPr>
          <w:rFonts w:ascii="Times New Roman" w:hAnsi="Times New Roman" w:cs="Times New Roman"/>
          <w:sz w:val="24"/>
          <w:szCs w:val="24"/>
        </w:rPr>
      </w:pPr>
      <w:r>
        <w:fldChar w:fldCharType="begin"/>
      </w:r>
      <w:r>
        <w:instrText xml:space="preserve"> HYPERLINK "https://ekampus.siirt.edu.tr/Login/Index" </w:instrText>
      </w:r>
      <w:r>
        <w:fldChar w:fldCharType="separate"/>
      </w:r>
      <w:r>
        <w:rPr>
          <w:rStyle w:val="11"/>
          <w:rFonts w:ascii="Times New Roman" w:hAnsi="Times New Roman" w:cs="Times New Roman"/>
          <w:sz w:val="24"/>
          <w:szCs w:val="24"/>
        </w:rPr>
        <w:t>https://ekampus.siirt.edu.tr/Login/Index</w:t>
      </w:r>
      <w:r>
        <w:rPr>
          <w:rStyle w:val="11"/>
          <w:rFonts w:ascii="Times New Roman" w:hAnsi="Times New Roman" w:cs="Times New Roman"/>
          <w:sz w:val="24"/>
          <w:szCs w:val="24"/>
        </w:rPr>
        <w:fldChar w:fldCharType="end"/>
      </w:r>
    </w:p>
    <w:p>
      <w:pPr>
        <w:pStyle w:val="17"/>
        <w:numPr>
          <w:ilvl w:val="0"/>
          <w:numId w:val="16"/>
        </w:numPr>
        <w:spacing w:after="120"/>
        <w:rPr>
          <w:rFonts w:ascii="Times New Roman" w:hAnsi="Times New Roman" w:cs="Times New Roman"/>
          <w:sz w:val="24"/>
          <w:szCs w:val="24"/>
        </w:rPr>
      </w:pPr>
      <w:r>
        <w:rPr>
          <w:rFonts w:ascii="Times New Roman" w:hAnsi="Times New Roman" w:cs="Times New Roman"/>
          <w:sz w:val="24"/>
          <w:szCs w:val="24"/>
        </w:rPr>
        <w:t>Organizasyonel Yapı</w:t>
      </w:r>
    </w:p>
    <w:p>
      <w:pPr>
        <w:spacing w:after="120"/>
        <w:rPr>
          <w:rFonts w:ascii="Times New Roman" w:hAnsi="Times New Roman" w:cs="Times New Roman"/>
          <w:sz w:val="24"/>
          <w:szCs w:val="24"/>
        </w:rPr>
      </w:pPr>
      <w:r>
        <w:fldChar w:fldCharType="begin"/>
      </w:r>
      <w:r>
        <w:instrText xml:space="preserve"> HYPERLINK "https://saglik.siirt.edu.tr/dosya/personel/organizasyon-semasi-son-siirt-202065161716623.pdf" </w:instrText>
      </w:r>
      <w:r>
        <w:fldChar w:fldCharType="separate"/>
      </w:r>
      <w:r>
        <w:rPr>
          <w:rStyle w:val="11"/>
          <w:rFonts w:ascii="Times New Roman" w:hAnsi="Times New Roman" w:cs="Times New Roman"/>
          <w:sz w:val="24"/>
          <w:szCs w:val="24"/>
        </w:rPr>
        <w:t>https://saglik.siirt.edu.tr/dosya/personel/organizasyon-semasi-son-siirt-202065161716623.pdf</w:t>
      </w:r>
      <w:r>
        <w:rPr>
          <w:rStyle w:val="11"/>
          <w:rFonts w:ascii="Times New Roman" w:hAnsi="Times New Roman" w:cs="Times New Roman"/>
          <w:sz w:val="24"/>
          <w:szCs w:val="24"/>
        </w:rPr>
        <w:fldChar w:fldCharType="end"/>
      </w:r>
    </w:p>
    <w:p>
      <w:pPr>
        <w:pStyle w:val="17"/>
        <w:numPr>
          <w:ilvl w:val="0"/>
          <w:numId w:val="16"/>
        </w:numPr>
        <w:spacing w:after="120"/>
        <w:rPr>
          <w:rFonts w:ascii="Times New Roman" w:hAnsi="Times New Roman" w:cs="Times New Roman"/>
          <w:sz w:val="24"/>
          <w:szCs w:val="24"/>
        </w:rPr>
      </w:pPr>
      <w:r>
        <w:rPr>
          <w:rFonts w:ascii="Times New Roman" w:hAnsi="Times New Roman" w:cs="Times New Roman"/>
          <w:sz w:val="24"/>
          <w:szCs w:val="24"/>
        </w:rPr>
        <w:t>Görev Tanımları (zip dosyası)</w:t>
      </w:r>
    </w:p>
    <w:p>
      <w:pPr>
        <w:spacing w:after="120"/>
        <w:rPr>
          <w:rFonts w:ascii="Times New Roman" w:hAnsi="Times New Roman" w:cs="Times New Roman"/>
          <w:sz w:val="24"/>
          <w:szCs w:val="24"/>
        </w:rPr>
      </w:pPr>
      <w:r>
        <w:fldChar w:fldCharType="begin"/>
      </w:r>
      <w:r>
        <w:instrText xml:space="preserve"> HYPERLINK "https://saglik.siirt.edu.tr/dosya/Default.aspx?dosya=677998615" </w:instrText>
      </w:r>
      <w:r>
        <w:fldChar w:fldCharType="separate"/>
      </w:r>
      <w:r>
        <w:rPr>
          <w:rStyle w:val="11"/>
          <w:rFonts w:ascii="Times New Roman" w:hAnsi="Times New Roman" w:cs="Times New Roman"/>
          <w:sz w:val="24"/>
          <w:szCs w:val="24"/>
        </w:rPr>
        <w:t>https://saglik.siirt.edu.tr/dosya/Default.aspx?dosya=677998615</w:t>
      </w:r>
      <w:r>
        <w:rPr>
          <w:rStyle w:val="11"/>
          <w:rFonts w:ascii="Times New Roman" w:hAnsi="Times New Roman" w:cs="Times New Roman"/>
          <w:sz w:val="24"/>
          <w:szCs w:val="24"/>
        </w:rPr>
        <w:fldChar w:fldCharType="end"/>
      </w:r>
    </w:p>
    <w:p>
      <w:pPr>
        <w:pStyle w:val="17"/>
        <w:numPr>
          <w:ilvl w:val="0"/>
          <w:numId w:val="16"/>
        </w:numPr>
        <w:spacing w:after="120"/>
        <w:rPr>
          <w:rFonts w:ascii="Times New Roman" w:hAnsi="Times New Roman" w:cs="Times New Roman"/>
          <w:sz w:val="24"/>
          <w:szCs w:val="24"/>
        </w:rPr>
      </w:pPr>
      <w:r>
        <w:rPr>
          <w:rFonts w:ascii="Times New Roman" w:hAnsi="Times New Roman" w:cs="Times New Roman"/>
          <w:sz w:val="24"/>
          <w:szCs w:val="24"/>
        </w:rPr>
        <w:t>İş Akışları (zip dosyası)</w:t>
      </w:r>
    </w:p>
    <w:p>
      <w:pPr>
        <w:spacing w:after="120"/>
        <w:rPr>
          <w:rFonts w:ascii="Times New Roman" w:hAnsi="Times New Roman" w:cs="Times New Roman"/>
          <w:sz w:val="24"/>
          <w:szCs w:val="24"/>
        </w:rPr>
      </w:pPr>
      <w:r>
        <w:fldChar w:fldCharType="begin"/>
      </w:r>
      <w:r>
        <w:instrText xml:space="preserve"> HYPERLINK "https://saglik.siirt.edu.tr/dosya/Default.aspx?dosya=379303267" </w:instrText>
      </w:r>
      <w:r>
        <w:fldChar w:fldCharType="separate"/>
      </w:r>
      <w:r>
        <w:rPr>
          <w:rStyle w:val="11"/>
          <w:rFonts w:ascii="Times New Roman" w:hAnsi="Times New Roman" w:cs="Times New Roman"/>
          <w:sz w:val="24"/>
          <w:szCs w:val="24"/>
        </w:rPr>
        <w:t>https://saglik.siirt.edu.tr/dosya/Default.aspx?dosya=379303267</w:t>
      </w:r>
      <w:r>
        <w:rPr>
          <w:rStyle w:val="11"/>
          <w:rFonts w:ascii="Times New Roman" w:hAnsi="Times New Roman" w:cs="Times New Roman"/>
          <w:sz w:val="24"/>
          <w:szCs w:val="24"/>
        </w:rPr>
        <w:fldChar w:fldCharType="end"/>
      </w:r>
    </w:p>
    <w:p>
      <w:pPr>
        <w:pStyle w:val="17"/>
        <w:numPr>
          <w:ilvl w:val="0"/>
          <w:numId w:val="16"/>
        </w:numPr>
        <w:spacing w:after="120"/>
        <w:rPr>
          <w:rFonts w:ascii="Times New Roman" w:hAnsi="Times New Roman" w:cs="Times New Roman"/>
          <w:sz w:val="24"/>
          <w:szCs w:val="24"/>
        </w:rPr>
      </w:pPr>
      <w:r>
        <w:rPr>
          <w:rFonts w:ascii="Times New Roman" w:hAnsi="Times New Roman" w:cs="Times New Roman"/>
          <w:sz w:val="24"/>
          <w:szCs w:val="24"/>
        </w:rPr>
        <w:t>Hemşirelik (N.Ö) Bölümü Bologna Bilgileri</w:t>
      </w:r>
    </w:p>
    <w:p>
      <w:pPr>
        <w:spacing w:after="120"/>
        <w:jc w:val="both"/>
        <w:rPr>
          <w:rFonts w:ascii="Times New Roman" w:hAnsi="Times New Roman" w:cs="Times New Roman"/>
          <w:sz w:val="24"/>
          <w:szCs w:val="24"/>
        </w:rPr>
      </w:pPr>
      <w:r>
        <w:fldChar w:fldCharType="begin"/>
      </w:r>
      <w:r>
        <w:instrText xml:space="preserve"> HYPERLINK "https://obs.siirt.edu.tr/oibs/bologna/index.aspx?lang=tr&amp;curOp=showPac&amp;curUnit=08&amp;curSunit=1960" </w:instrText>
      </w:r>
      <w:r>
        <w:fldChar w:fldCharType="separate"/>
      </w:r>
      <w:r>
        <w:rPr>
          <w:rStyle w:val="11"/>
          <w:rFonts w:ascii="Times New Roman" w:hAnsi="Times New Roman" w:cs="Times New Roman"/>
          <w:sz w:val="24"/>
          <w:szCs w:val="24"/>
        </w:rPr>
        <w:t>https://obs.siirt.edu.tr/oibs/bologna/index.aspx?lang=tr&amp;curOp=showPac&amp;curUnit=08&amp;curSunit=1960</w:t>
      </w:r>
      <w:r>
        <w:rPr>
          <w:rStyle w:val="11"/>
          <w:rFonts w:ascii="Times New Roman" w:hAnsi="Times New Roman" w:cs="Times New Roman"/>
          <w:sz w:val="24"/>
          <w:szCs w:val="24"/>
        </w:rPr>
        <w:fldChar w:fldCharType="end"/>
      </w:r>
    </w:p>
    <w:p>
      <w:pPr>
        <w:pStyle w:val="17"/>
        <w:numPr>
          <w:ilvl w:val="0"/>
          <w:numId w:val="16"/>
        </w:numPr>
        <w:spacing w:after="120"/>
        <w:rPr>
          <w:rFonts w:ascii="Times New Roman" w:hAnsi="Times New Roman" w:cs="Times New Roman"/>
          <w:sz w:val="24"/>
          <w:szCs w:val="24"/>
        </w:rPr>
      </w:pPr>
      <w:r>
        <w:rPr>
          <w:rFonts w:ascii="Times New Roman" w:hAnsi="Times New Roman" w:cs="Times New Roman"/>
          <w:sz w:val="24"/>
          <w:szCs w:val="24"/>
        </w:rPr>
        <w:t>Hemşirelik (İ.Ö) Bölümü Bologna Bilgileri</w:t>
      </w:r>
    </w:p>
    <w:p>
      <w:pPr>
        <w:spacing w:after="120"/>
        <w:jc w:val="both"/>
        <w:rPr>
          <w:rFonts w:ascii="Times New Roman" w:hAnsi="Times New Roman" w:cs="Times New Roman"/>
          <w:sz w:val="24"/>
          <w:szCs w:val="24"/>
        </w:rPr>
      </w:pPr>
      <w:r>
        <w:fldChar w:fldCharType="begin"/>
      </w:r>
      <w:r>
        <w:instrText xml:space="preserve"> HYPERLINK "https://obs.siirt.edu.tr/oibs/bologna/index.aspx?lang=tr&amp;curOp=showPac&amp;curUnit=08&amp;curSunit=1961" </w:instrText>
      </w:r>
      <w:r>
        <w:fldChar w:fldCharType="separate"/>
      </w:r>
      <w:r>
        <w:rPr>
          <w:rStyle w:val="11"/>
          <w:rFonts w:ascii="Times New Roman" w:hAnsi="Times New Roman" w:cs="Times New Roman"/>
          <w:sz w:val="24"/>
          <w:szCs w:val="24"/>
        </w:rPr>
        <w:t>https://obs.siirt.edu.tr/oibs/bologna/index.aspx?lang=tr&amp;curOp=showPac&amp;curUnit=08&amp;curSunit=1961</w:t>
      </w:r>
      <w:r>
        <w:rPr>
          <w:rStyle w:val="11"/>
          <w:rFonts w:ascii="Times New Roman" w:hAnsi="Times New Roman" w:cs="Times New Roman"/>
          <w:sz w:val="24"/>
          <w:szCs w:val="24"/>
        </w:rPr>
        <w:fldChar w:fldCharType="end"/>
      </w:r>
    </w:p>
    <w:p>
      <w:pPr>
        <w:pStyle w:val="17"/>
        <w:numPr>
          <w:ilvl w:val="0"/>
          <w:numId w:val="16"/>
        </w:numPr>
        <w:spacing w:after="120"/>
        <w:jc w:val="both"/>
        <w:rPr>
          <w:rFonts w:ascii="Times New Roman" w:hAnsi="Times New Roman" w:cs="Times New Roman"/>
          <w:sz w:val="24"/>
          <w:szCs w:val="24"/>
        </w:rPr>
      </w:pPr>
      <w:r>
        <w:rPr>
          <w:rFonts w:ascii="Times New Roman" w:hAnsi="Times New Roman" w:cs="Times New Roman"/>
          <w:sz w:val="24"/>
          <w:szCs w:val="24"/>
        </w:rPr>
        <w:t>İş Sağlığı ve Güvenliği Bölümü Bologna Bilgileri</w:t>
      </w:r>
    </w:p>
    <w:p>
      <w:pPr>
        <w:spacing w:after="120"/>
        <w:jc w:val="both"/>
        <w:rPr>
          <w:rFonts w:ascii="Times New Roman" w:hAnsi="Times New Roman" w:cs="Times New Roman"/>
          <w:sz w:val="24"/>
          <w:szCs w:val="24"/>
        </w:rPr>
      </w:pPr>
      <w:r>
        <w:fldChar w:fldCharType="begin"/>
      </w:r>
      <w:r>
        <w:instrText xml:space="preserve"> HYPERLINK "https://obs.siirt.edu.tr/oibs/bologna/index.aspx?lang=tr&amp;curOp=showPac&amp;curUnit=08&amp;curSunit=1962" </w:instrText>
      </w:r>
      <w:r>
        <w:fldChar w:fldCharType="separate"/>
      </w:r>
      <w:r>
        <w:rPr>
          <w:rStyle w:val="11"/>
          <w:rFonts w:ascii="Times New Roman" w:hAnsi="Times New Roman" w:cs="Times New Roman"/>
          <w:sz w:val="24"/>
          <w:szCs w:val="24"/>
        </w:rPr>
        <w:t>https://obs.siirt.edu.tr/oibs/bologna/index.aspx?lang=tr&amp;curOp=showPac&amp;curUnit=08&amp;curSunit=1962</w:t>
      </w:r>
      <w:r>
        <w:rPr>
          <w:rStyle w:val="11"/>
          <w:rFonts w:ascii="Times New Roman" w:hAnsi="Times New Roman" w:cs="Times New Roman"/>
          <w:sz w:val="24"/>
          <w:szCs w:val="24"/>
        </w:rPr>
        <w:fldChar w:fldCharType="end"/>
      </w:r>
    </w:p>
    <w:p>
      <w:pPr>
        <w:spacing w:after="120"/>
        <w:jc w:val="both"/>
        <w:rPr>
          <w:rFonts w:ascii="Times New Roman" w:hAnsi="Times New Roman" w:cs="Times New Roman"/>
          <w:sz w:val="24"/>
          <w:szCs w:val="24"/>
          <w:u w:val="single"/>
        </w:rPr>
      </w:pPr>
      <w:r>
        <w:fldChar w:fldCharType="begin"/>
      </w:r>
      <w:r>
        <w:instrText xml:space="preserve"> HYPERLINK "http://uzaktanegitim.siirt.edu.tr/" </w:instrText>
      </w:r>
      <w:r>
        <w:fldChar w:fldCharType="separate"/>
      </w:r>
      <w:r>
        <w:rPr>
          <w:rStyle w:val="11"/>
          <w:rFonts w:ascii="Times New Roman" w:hAnsi="Times New Roman" w:cs="Times New Roman"/>
          <w:sz w:val="24"/>
          <w:szCs w:val="24"/>
        </w:rPr>
        <w:t>http://uzaktanegitim.siirt.edu.tr/</w:t>
      </w:r>
      <w:r>
        <w:rPr>
          <w:rStyle w:val="11"/>
          <w:rFonts w:ascii="Times New Roman" w:hAnsi="Times New Roman" w:cs="Times New Roman"/>
          <w:sz w:val="24"/>
          <w:szCs w:val="24"/>
        </w:rPr>
        <w:fldChar w:fldCharType="end"/>
      </w:r>
    </w:p>
    <w:p>
      <w:pPr>
        <w:pStyle w:val="17"/>
        <w:numPr>
          <w:ilvl w:val="0"/>
          <w:numId w:val="16"/>
        </w:numPr>
        <w:spacing w:after="120"/>
        <w:jc w:val="both"/>
        <w:rPr>
          <w:rFonts w:ascii="Times New Roman" w:hAnsi="Times New Roman" w:cs="Times New Roman"/>
          <w:sz w:val="24"/>
          <w:szCs w:val="24"/>
        </w:rPr>
      </w:pPr>
      <w:r>
        <w:rPr>
          <w:rFonts w:ascii="Times New Roman" w:hAnsi="Times New Roman" w:cs="Times New Roman"/>
          <w:sz w:val="24"/>
          <w:szCs w:val="24"/>
        </w:rPr>
        <w:t>Haftalık Ders Programları</w:t>
      </w:r>
    </w:p>
    <w:p>
      <w:pPr>
        <w:spacing w:after="120"/>
        <w:jc w:val="both"/>
        <w:rPr>
          <w:rFonts w:ascii="Times New Roman" w:hAnsi="Times New Roman" w:cs="Times New Roman"/>
          <w:sz w:val="24"/>
          <w:szCs w:val="24"/>
        </w:rPr>
      </w:pPr>
      <w:r>
        <w:fldChar w:fldCharType="begin"/>
      </w:r>
      <w:r>
        <w:instrText xml:space="preserve"> HYPERLINK "https://saglik.siirt.edu.tr/duyuru/2023-2024-guz-donemi-haftalik-ders-programlari-(guncel)-13102023/374479002.html" </w:instrText>
      </w:r>
      <w:r>
        <w:fldChar w:fldCharType="separate"/>
      </w:r>
      <w:r>
        <w:rPr>
          <w:rStyle w:val="11"/>
          <w:rFonts w:ascii="Times New Roman" w:hAnsi="Times New Roman" w:cs="Times New Roman"/>
          <w:sz w:val="24"/>
          <w:szCs w:val="24"/>
        </w:rPr>
        <w:t>https://saglik.siirt.edu.tr/duyuru/2023-2024-guz-donemi-haftalik-ders-programlari-(guncel)-13102023/374479002.html</w:t>
      </w:r>
      <w:r>
        <w:rPr>
          <w:rStyle w:val="11"/>
          <w:rFonts w:ascii="Times New Roman" w:hAnsi="Times New Roman" w:cs="Times New Roman"/>
          <w:sz w:val="24"/>
          <w:szCs w:val="24"/>
        </w:rPr>
        <w:fldChar w:fldCharType="end"/>
      </w:r>
    </w:p>
    <w:p>
      <w:pPr>
        <w:pStyle w:val="17"/>
        <w:numPr>
          <w:ilvl w:val="0"/>
          <w:numId w:val="16"/>
        </w:numPr>
        <w:spacing w:after="120"/>
        <w:rPr>
          <w:rFonts w:ascii="Times New Roman" w:hAnsi="Times New Roman" w:cs="Times New Roman"/>
          <w:sz w:val="24"/>
          <w:szCs w:val="24"/>
        </w:rPr>
      </w:pPr>
      <w:r>
        <w:rPr>
          <w:rFonts w:ascii="Times New Roman" w:hAnsi="Times New Roman" w:cs="Times New Roman"/>
          <w:sz w:val="24"/>
          <w:szCs w:val="24"/>
        </w:rPr>
        <w:t>Hemşirelik (N.Ö – İ.Ö) Bölümü Sınav Takvimleri</w:t>
      </w:r>
    </w:p>
    <w:p>
      <w:pPr>
        <w:spacing w:after="120"/>
        <w:jc w:val="both"/>
        <w:rPr>
          <w:rFonts w:ascii="Times New Roman" w:hAnsi="Times New Roman" w:cs="Times New Roman"/>
          <w:sz w:val="24"/>
          <w:szCs w:val="24"/>
        </w:rPr>
      </w:pPr>
      <w:r>
        <w:fldChar w:fldCharType="begin"/>
      </w:r>
      <w:r>
        <w:instrText xml:space="preserve"> HYPERLINK "https://saglik.siirt.edu.tr/duyuru/hemsirelik-bolumu-2023-2024-egitim-ogretim-guz-yariyili-ara-sinav-programi-/285202492.html" </w:instrText>
      </w:r>
      <w:r>
        <w:fldChar w:fldCharType="separate"/>
      </w:r>
      <w:r>
        <w:rPr>
          <w:rStyle w:val="11"/>
          <w:rFonts w:ascii="Times New Roman" w:hAnsi="Times New Roman" w:cs="Times New Roman"/>
          <w:sz w:val="24"/>
          <w:szCs w:val="24"/>
        </w:rPr>
        <w:t>https://saglik.siirt.edu.tr/duyuru/hemsirelik-bolumu-2023-2024-egitim-ogretim-guz-yariyili-ara-sinav-programi-/285202492.html</w:t>
      </w:r>
      <w:r>
        <w:rPr>
          <w:rStyle w:val="11"/>
          <w:rFonts w:ascii="Times New Roman" w:hAnsi="Times New Roman" w:cs="Times New Roman"/>
          <w:sz w:val="24"/>
          <w:szCs w:val="24"/>
        </w:rPr>
        <w:fldChar w:fldCharType="end"/>
      </w:r>
    </w:p>
    <w:p>
      <w:pPr>
        <w:pStyle w:val="17"/>
        <w:numPr>
          <w:ilvl w:val="0"/>
          <w:numId w:val="16"/>
        </w:numPr>
        <w:spacing w:after="120"/>
        <w:rPr>
          <w:rFonts w:ascii="Times New Roman" w:hAnsi="Times New Roman" w:cs="Times New Roman"/>
          <w:sz w:val="24"/>
          <w:szCs w:val="24"/>
        </w:rPr>
      </w:pPr>
      <w:r>
        <w:rPr>
          <w:rFonts w:ascii="Times New Roman" w:hAnsi="Times New Roman" w:cs="Times New Roman"/>
          <w:sz w:val="24"/>
          <w:szCs w:val="24"/>
        </w:rPr>
        <w:t>İş Sağlığı ve Güvenliği Bölümü Sınav Takvimleri</w:t>
      </w:r>
    </w:p>
    <w:p>
      <w:pPr>
        <w:spacing w:after="120"/>
        <w:jc w:val="both"/>
        <w:rPr>
          <w:rFonts w:ascii="Times New Roman" w:hAnsi="Times New Roman" w:cs="Times New Roman"/>
          <w:sz w:val="24"/>
          <w:szCs w:val="24"/>
        </w:rPr>
      </w:pPr>
      <w:r>
        <w:fldChar w:fldCharType="begin"/>
      </w:r>
      <w:r>
        <w:instrText xml:space="preserve"> HYPERLINK "https://saglik.siirt.edu.tr/duyuru/saglik-bilimleri-fakultesi-is-sagligi-ve-guvenligi-bolumu-2023-24-guz-yariyili-vize-programi/249293143.html" </w:instrText>
      </w:r>
      <w:r>
        <w:fldChar w:fldCharType="separate"/>
      </w:r>
      <w:r>
        <w:rPr>
          <w:rStyle w:val="11"/>
          <w:rFonts w:ascii="Times New Roman" w:hAnsi="Times New Roman" w:cs="Times New Roman"/>
          <w:sz w:val="24"/>
          <w:szCs w:val="24"/>
        </w:rPr>
        <w:t>https://saglik.siirt.edu.tr/duyuru/saglik-bilimleri-fakultesi-is-sagligi-ve-guvenligi-bolumu-2023-24-guz-yariyili-vize-programi/249293143.html</w:t>
      </w:r>
      <w:r>
        <w:rPr>
          <w:rStyle w:val="11"/>
          <w:rFonts w:ascii="Times New Roman" w:hAnsi="Times New Roman" w:cs="Times New Roman"/>
          <w:sz w:val="24"/>
          <w:szCs w:val="24"/>
        </w:rPr>
        <w:fldChar w:fldCharType="end"/>
      </w:r>
    </w:p>
    <w:p>
      <w:pPr>
        <w:pStyle w:val="17"/>
        <w:numPr>
          <w:ilvl w:val="0"/>
          <w:numId w:val="16"/>
        </w:numPr>
        <w:jc w:val="both"/>
        <w:rPr>
          <w:rFonts w:ascii="Times New Roman" w:hAnsi="Times New Roman" w:cs="Times New Roman"/>
          <w:sz w:val="24"/>
          <w:szCs w:val="24"/>
        </w:rPr>
      </w:pPr>
      <w:r>
        <w:rPr>
          <w:rFonts w:ascii="Times New Roman" w:hAnsi="Times New Roman" w:cs="Times New Roman"/>
          <w:sz w:val="24"/>
          <w:szCs w:val="24"/>
        </w:rPr>
        <w:t>Hizmet Standartları</w:t>
      </w:r>
    </w:p>
    <w:p>
      <w:pPr>
        <w:jc w:val="both"/>
        <w:rPr>
          <w:rFonts w:ascii="Times New Roman" w:hAnsi="Times New Roman" w:cs="Times New Roman"/>
          <w:sz w:val="24"/>
          <w:szCs w:val="24"/>
        </w:rPr>
      </w:pPr>
      <w:r>
        <w:fldChar w:fldCharType="begin"/>
      </w:r>
      <w:r>
        <w:instrText xml:space="preserve"> HYPERLINK "https://saglik.siirt.edu.tr/dosya/Default.aspx?dosya=227829750" </w:instrText>
      </w:r>
      <w:r>
        <w:fldChar w:fldCharType="separate"/>
      </w:r>
      <w:r>
        <w:rPr>
          <w:rStyle w:val="11"/>
          <w:rFonts w:ascii="Times New Roman" w:hAnsi="Times New Roman" w:cs="Times New Roman"/>
          <w:sz w:val="24"/>
          <w:szCs w:val="24"/>
        </w:rPr>
        <w:t>https://saglik.siirt.edu.tr/dosya/Default.aspx?dosya=227829750</w:t>
      </w:r>
      <w:r>
        <w:rPr>
          <w:rStyle w:val="11"/>
          <w:rFonts w:ascii="Times New Roman" w:hAnsi="Times New Roman" w:cs="Times New Roman"/>
          <w:sz w:val="24"/>
          <w:szCs w:val="24"/>
        </w:rPr>
        <w:fldChar w:fldCharType="end"/>
      </w:r>
    </w:p>
    <w:p>
      <w:pPr>
        <w:pStyle w:val="17"/>
        <w:numPr>
          <w:ilvl w:val="0"/>
          <w:numId w:val="16"/>
        </w:numPr>
        <w:jc w:val="both"/>
        <w:rPr>
          <w:rFonts w:ascii="Times New Roman" w:hAnsi="Times New Roman" w:cs="Times New Roman"/>
          <w:sz w:val="24"/>
          <w:szCs w:val="24"/>
        </w:rPr>
      </w:pPr>
      <w:r>
        <w:rPr>
          <w:rFonts w:ascii="Times New Roman" w:hAnsi="Times New Roman" w:cs="Times New Roman"/>
          <w:sz w:val="24"/>
          <w:szCs w:val="24"/>
        </w:rPr>
        <w:t>Süreç Yönetimi</w:t>
      </w:r>
    </w:p>
    <w:p>
      <w:pPr>
        <w:jc w:val="both"/>
        <w:rPr>
          <w:rFonts w:ascii="Times New Roman" w:hAnsi="Times New Roman" w:cs="Times New Roman"/>
          <w:sz w:val="24"/>
          <w:szCs w:val="24"/>
        </w:rPr>
      </w:pPr>
      <w:r>
        <w:fldChar w:fldCharType="begin"/>
      </w:r>
      <w:r>
        <w:instrText xml:space="preserve"> HYPERLINK "https://saglik.siirt.edu.tr/detay/surec-yonetimi-kitapcigi/496341439.html" </w:instrText>
      </w:r>
      <w:r>
        <w:fldChar w:fldCharType="separate"/>
      </w:r>
      <w:r>
        <w:rPr>
          <w:rStyle w:val="11"/>
          <w:rFonts w:ascii="Times New Roman" w:hAnsi="Times New Roman" w:cs="Times New Roman"/>
          <w:sz w:val="24"/>
          <w:szCs w:val="24"/>
        </w:rPr>
        <w:t>https://saglik.siirt.edu.tr/detay/surec-yonetimi-kitapcigi/496341439.html</w:t>
      </w:r>
      <w:r>
        <w:rPr>
          <w:rStyle w:val="11"/>
          <w:rFonts w:ascii="Times New Roman" w:hAnsi="Times New Roman" w:cs="Times New Roman"/>
          <w:sz w:val="24"/>
          <w:szCs w:val="24"/>
        </w:rPr>
        <w:fldChar w:fldCharType="end"/>
      </w: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spacing w:line="276" w:lineRule="auto"/>
        <w:rPr>
          <w:rFonts w:ascii="Times New Roman" w:hAnsi="Times New Roman" w:cs="Times New Roman"/>
        </w:rPr>
      </w:pPr>
    </w:p>
    <w:p>
      <w:pPr>
        <w:jc w:val="both"/>
        <w:rPr>
          <w:rFonts w:ascii="Times New Roman" w:hAnsi="Times New Roman" w:cs="Times New Roman"/>
          <w:b/>
          <w:color w:val="203864" w:themeColor="accent1" w:themeShade="80"/>
          <w:sz w:val="28"/>
          <w:szCs w:val="28"/>
        </w:rPr>
      </w:pPr>
    </w:p>
    <w:p>
      <w:pPr>
        <w:jc w:val="both"/>
        <w:rPr>
          <w:rFonts w:ascii="Times New Roman" w:hAnsi="Times New Roman" w:cs="Times New Roman"/>
          <w:b/>
          <w:color w:val="203864" w:themeColor="accent1" w:themeShade="80"/>
          <w:sz w:val="28"/>
          <w:szCs w:val="28"/>
        </w:rPr>
      </w:pPr>
    </w:p>
    <w:p>
      <w:pPr>
        <w:ind w:firstLine="708"/>
        <w:jc w:val="both"/>
        <w:rPr>
          <w:rFonts w:ascii="Times New Roman" w:hAnsi="Times New Roman" w:cs="Times New Roman"/>
          <w:b/>
          <w:color w:val="203864" w:themeColor="accent1" w:themeShade="80"/>
          <w:sz w:val="28"/>
          <w:szCs w:val="28"/>
        </w:rPr>
      </w:pPr>
      <w:r>
        <w:rPr>
          <w:rFonts w:ascii="Times New Roman" w:hAnsi="Times New Roman" w:cs="Times New Roman"/>
          <w:b/>
          <w:color w:val="203864" w:themeColor="accent1" w:themeShade="80"/>
          <w:sz w:val="28"/>
          <w:szCs w:val="28"/>
        </w:rPr>
        <w:t>B.2. Programların Yürütülmesi (Öğrenci Merkezli Öğrenme, Öğretme ve Değerlendirme</w:t>
      </w:r>
    </w:p>
    <w:p>
      <w:pPr>
        <w:rPr>
          <w:rFonts w:ascii="Times New Roman" w:hAnsi="Times New Roman" w:cs="Times New Roman"/>
          <w:b/>
          <w:color w:val="203864" w:themeColor="accent1" w:themeShade="80"/>
          <w:sz w:val="28"/>
          <w:szCs w:val="28"/>
        </w:rPr>
      </w:pPr>
    </w:p>
    <w:p>
      <w:pPr>
        <w:rPr>
          <w:rFonts w:ascii="Times New Roman" w:hAnsi="Times New Roman" w:cs="Times New Roman"/>
          <w:sz w:val="24"/>
          <w:szCs w:val="24"/>
        </w:rPr>
      </w:pPr>
      <w:r>
        <w:rPr>
          <w:rFonts w:ascii="Times New Roman" w:hAnsi="Times New Roman" w:cs="Times New Roman"/>
          <w:b/>
          <w:sz w:val="24"/>
          <w:szCs w:val="24"/>
        </w:rPr>
        <w:t xml:space="preserve">B.2.1. </w:t>
      </w:r>
      <w:r>
        <w:rPr>
          <w:rFonts w:ascii="Times New Roman" w:hAnsi="Times New Roman" w:cs="Times New Roman"/>
          <w:sz w:val="24"/>
          <w:szCs w:val="24"/>
        </w:rPr>
        <w:t>Öğretim yöntem ve teknikleri</w:t>
      </w:r>
    </w:p>
    <w:p>
      <w:pPr>
        <w:spacing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Siirt Üniversitesi öğrenci merkezli öğrenme, öğretme ve değerlendirme anlayışı doğrultusunda öğretim faaliyetlerini Eğitim-Öğretim Kalite Politikası belgesinde taahhüt ettiği şekliyle sürdürmektedir. Bilgi birikimlerini arttırmalarını teşvik etmek amacıyla, dersler öğrencilerin araştırma yapmaları ve yaptıkları çalışmaları sunmaları yönünde planlanmakta; öğrencilerin ders sürecine aktif katılımları sağlanmaktadır. Bunun için, bireyselleştirilmiş ödevlerin, ders içeriğine yönelik yapılan etkinliklerin ve çalışmaların öğrenciler tarafından sunumu gibi birtakım uygulamalara başvurulmaktadır. Öğretim elemanları aktif, etkileşimli yöntemleri kullanarak öğrencileri merkeze almaktadır. Bu yolla öğrencilerin aktif hale getirilmesi sağlanmaktadır. Ders süresince yapılan etkinlikler ve derslere katılım; öğrencilerin dikkatini, konsantrasyonunu ve motivasyonunu artırmakta, derin öğrenmeyi tetiklemektedir. Bu nedenle; </w:t>
      </w:r>
    </w:p>
    <w:p>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 Öğretim Elemanlarının yönlendirdiği etkinlikler (ders anlatma, saha çalışmaları, sunum, sorgulama, beyin fırtınası, seminer vb.) </w:t>
      </w:r>
    </w:p>
    <w:p>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 Öğrencilerin yönlendirdiği etkinlikler (vızıltı grupları, işbirlikçi öğrenme, sunum, proje geliştirme vb.), </w:t>
      </w:r>
    </w:p>
    <w:p>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 Kendi kendine yapılan etkinlikler (not alma, ilave okuma, kavram haritaları kullanımı, öğrendiğini yansıtma, tekrar değerlendirme vb.) disipline ve öğretim elemanı mizacına uygun şekilde seçilerek uygulanır. </w:t>
      </w:r>
    </w:p>
    <w:p>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Ayrıca aktif öğrenme stratejileri olarak, ders dışında: bağımsız projeler, diğer öğrencilere akran desteği, saha gezileri, bilgisayar destekli öğrenme teşvik edilmektedir.</w:t>
      </w:r>
    </w:p>
    <w:p>
      <w:pPr>
        <w:spacing w:line="276" w:lineRule="auto"/>
        <w:jc w:val="both"/>
        <w:rPr>
          <w:rFonts w:ascii="Times New Roman" w:hAnsi="Times New Roman" w:cs="Times New Roman"/>
          <w:b/>
          <w:bCs/>
          <w:sz w:val="24"/>
          <w:szCs w:val="24"/>
        </w:rPr>
      </w:pPr>
      <w:r>
        <w:rPr>
          <w:rFonts w:ascii="Times New Roman" w:hAnsi="Times New Roman" w:cs="Times New Roman"/>
          <w:bCs/>
          <w:sz w:val="24"/>
          <w:szCs w:val="24"/>
        </w:rPr>
        <w:t>Fakültemizde öğrenci merkezli ders işleme esas alınmış olup, öğrenci sunum/seminerleri, materyal tasarlama/uygulama, laboratuvar çalışmaları, Klinik/saha çalışmaları mevcuttur. Tüm programlarda öğrenme-öğretme süreçlerinde aktif ve etkileşimli öğrenci katılımını sağlayan güncel, disiplinlerarası çalışmaya teşvik eden ve araştırma/öğrenme ve öğrenci odaklı öğretim yöntem ve teknikleri uygulanmaktadır. Fakültemizdeki tüm akademik personeller öğrenci merkezli eğitim modeli, aktif öğrenme konusunda ve ölçme değerlendirmeye yönelik kurslar almıştır. Eğiticilerin eğitimine yönelik yeni eğitimler de planlanmaktadır</w:t>
      </w:r>
      <w:r>
        <w:rPr>
          <w:rFonts w:ascii="Times New Roman" w:hAnsi="Times New Roman" w:cs="Times New Roman"/>
          <w:b/>
          <w:bCs/>
          <w:sz w:val="24"/>
          <w:szCs w:val="24"/>
        </w:rPr>
        <w:t>.</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b/>
          <w:sz w:val="24"/>
          <w:szCs w:val="24"/>
        </w:rPr>
        <w:t>B.2.2.</w:t>
      </w:r>
      <w:r>
        <w:rPr>
          <w:rFonts w:ascii="Times New Roman" w:hAnsi="Times New Roman" w:cs="Times New Roman"/>
          <w:sz w:val="24"/>
          <w:szCs w:val="24"/>
        </w:rPr>
        <w:t xml:space="preserve"> Ölçme ve değerlendirme</w:t>
      </w:r>
    </w:p>
    <w:p>
      <w:pPr>
        <w:spacing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t>Fakültemiz, öğrencilerin öğrenim sürecinde aktif rol almalarını sağlayacak şekilde “öğrenci merkezli eğitim” anlayışını sürdürmektedir. Bu süreçte akademik birimlerin programlarından mezuniyet için öğrenci iş yüküne dayalı kredi sistemi (AKTS) temel alınmakta ve diploma ekinde görülmektedir. Bir öğretim programında iş yükü hesaplamasında kullanılan; ders süresi, sınıf dışı ders çalışma süresi, ödev, ara sınava hazırlık, ara sınav, final sınavına hazırlık, final sınavı, sunu hazırlığı, sunu, proje hazırlığı, rapor hazırlığı, uygulama ve alan çalışması vb. bilgilere Bologna ders bilgi paketlerinden ulaşılabilmektedir.</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b/>
          <w:sz w:val="24"/>
          <w:szCs w:val="24"/>
        </w:rPr>
        <w:t>B.2.3.</w:t>
      </w:r>
      <w:r>
        <w:rPr>
          <w:rFonts w:ascii="Times New Roman" w:hAnsi="Times New Roman" w:cs="Times New Roman"/>
          <w:sz w:val="24"/>
          <w:szCs w:val="24"/>
        </w:rPr>
        <w:t xml:space="preserve"> Öğrenci kabulü, önceki öğrenmenin tanınması ve kredilenmesi</w:t>
      </w:r>
    </w:p>
    <w:p>
      <w:pPr>
        <w:spacing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t>Fakültemiz öğrenci kabullerinde açık ve tutarlı kriterler uygulamaktadır. Lisans programlarına yerleştirme işlemleri Ölçme, Seçme ve Yerleştirme Merkezi (ÖSYM) tarafından Öğrenci Seçme ve Yerleştirme Sistemi sonuçları kullanılarak yerleştirme işlemleri yapılmaktadır. Türkiye Cumhuriyeti Hükümetince çeşitli anlaşmalar çerçevesinde yabancı hükümetler emrine verilen burslardan yararlanarak veya kendi imkânlarıyla eğitim almak isteyen yabancı uyruklu öğrencilerin lisans programlarına kabulünde SİÜ Yabancı Uyruklu Öğrenci Yönergesi uygulanmaktadır. Diploma, derece ve diğer yeterlilikler ilgili kriterler SİÜ Ön Lisans ve Lisans Eğitim Öğretim Yönetmeliğince belirlenmiştir. Kurumda öğrencilerin daha önceki formal öğrenmelerinin tanınması için SİÜ Muafiyet ve İntibak İşlemleri Yönergesi uygulanmaktadır.</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b/>
          <w:sz w:val="24"/>
          <w:szCs w:val="24"/>
        </w:rPr>
        <w:t>B.2.4.</w:t>
      </w:r>
      <w:r>
        <w:rPr>
          <w:rFonts w:ascii="Times New Roman" w:hAnsi="Times New Roman" w:cs="Times New Roman"/>
          <w:sz w:val="24"/>
          <w:szCs w:val="24"/>
        </w:rPr>
        <w:t xml:space="preserve"> Yeterliliklerin sertifikalandırılması ve diploma </w:t>
      </w:r>
    </w:p>
    <w:p>
      <w:pPr>
        <w:spacing w:line="276" w:lineRule="auto"/>
        <w:ind w:firstLine="708"/>
        <w:jc w:val="both"/>
        <w:rPr>
          <w:rFonts w:ascii="Times New Roman" w:hAnsi="Times New Roman" w:cs="Times New Roman"/>
          <w:b/>
          <w:bCs/>
          <w:sz w:val="24"/>
          <w:szCs w:val="24"/>
        </w:rPr>
      </w:pPr>
      <w:r>
        <w:rPr>
          <w:rFonts w:ascii="Times New Roman" w:hAnsi="Times New Roman" w:cs="Times New Roman"/>
          <w:bCs/>
          <w:sz w:val="24"/>
          <w:szCs w:val="24"/>
        </w:rPr>
        <w:t>Programlarda mevcut olan (240 AKTS karşılığı) derslerin tümünü başarıyla tamamlayan ve 4.00 üzerinden en az 2.0 ağırlıklı not ortalaması elde eden öğrencilere lisans diploması verilir</w:t>
      </w:r>
      <w:r>
        <w:rPr>
          <w:rFonts w:ascii="Times New Roman" w:hAnsi="Times New Roman" w:cs="Times New Roman"/>
          <w:b/>
          <w:bCs/>
          <w:sz w:val="24"/>
          <w:szCs w:val="24"/>
        </w:rPr>
        <w:t>.</w:t>
      </w:r>
    </w:p>
    <w:p>
      <w:pPr>
        <w:ind w:firstLine="708"/>
        <w:rPr>
          <w:rFonts w:ascii="Times New Roman" w:hAnsi="Times New Roman" w:cs="Times New Roman"/>
          <w:b/>
          <w:bCs/>
          <w:sz w:val="24"/>
          <w:szCs w:val="24"/>
        </w:rPr>
      </w:pPr>
      <w:r>
        <w:rPr>
          <w:rFonts w:ascii="Times New Roman" w:hAnsi="Times New Roman" w:cs="Times New Roman"/>
          <w:b/>
          <w:bCs/>
          <w:sz w:val="24"/>
          <w:szCs w:val="24"/>
        </w:rPr>
        <w:t>Öğretim yöntem ve teknikleri</w:t>
      </w:r>
    </w:p>
    <w:p>
      <w:pPr>
        <w:spacing w:line="276"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 xml:space="preserve">Olgunluk Düzeyi: </w:t>
      </w:r>
      <w:r>
        <w:rPr>
          <w:rFonts w:ascii="Times New Roman" w:hAnsi="Times New Roman" w:cs="Times New Roman"/>
          <w:bCs/>
          <w:sz w:val="24"/>
          <w:szCs w:val="24"/>
        </w:rPr>
        <w:t>Öğrenci merkezli uygulamalar izlenmekte ve ilgili iç paydaşların katılımıyla iyileştirilmektedir (4).</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pStyle w:val="17"/>
        <w:spacing w:line="276" w:lineRule="auto"/>
        <w:rPr>
          <w:rFonts w:ascii="Times New Roman" w:hAnsi="Times New Roman" w:cs="Times New Roman"/>
        </w:rPr>
      </w:pPr>
      <w:r>
        <w:fldChar w:fldCharType="begin"/>
      </w:r>
      <w:r>
        <w:instrText xml:space="preserve"> HYPERLINK "https://saglik.siirt.edu.tr/galeri/foto/SBF-laboratuvar-/337323187.html" </w:instrText>
      </w:r>
      <w:r>
        <w:fldChar w:fldCharType="separate"/>
      </w:r>
      <w:r>
        <w:rPr>
          <w:rStyle w:val="11"/>
          <w:rFonts w:ascii="Times New Roman" w:hAnsi="Times New Roman" w:cs="Times New Roman"/>
        </w:rPr>
        <w:t>https://saglik.siirt.edu.tr/galeri/foto/SBF-laboratuvar-/337323187.html</w:t>
      </w:r>
      <w:r>
        <w:rPr>
          <w:rStyle w:val="11"/>
          <w:rFonts w:ascii="Times New Roman" w:hAnsi="Times New Roman" w:cs="Times New Roman"/>
        </w:rPr>
        <w:fldChar w:fldCharType="end"/>
      </w:r>
    </w:p>
    <w:p>
      <w:pPr>
        <w:pStyle w:val="17"/>
        <w:spacing w:line="276" w:lineRule="auto"/>
        <w:rPr>
          <w:rFonts w:ascii="Times New Roman" w:hAnsi="Times New Roman" w:cs="Times New Roman"/>
        </w:rPr>
      </w:pPr>
      <w:r>
        <w:fldChar w:fldCharType="begin"/>
      </w:r>
      <w:r>
        <w:instrText xml:space="preserve"> HYPERLINK "https://saglik.siirt.edu.tr/haber-etkinlik/genc-hemsireler-toplulugu/680168893.html" </w:instrText>
      </w:r>
      <w:r>
        <w:fldChar w:fldCharType="separate"/>
      </w:r>
      <w:r>
        <w:rPr>
          <w:rStyle w:val="11"/>
          <w:rFonts w:ascii="Times New Roman" w:hAnsi="Times New Roman" w:cs="Times New Roman"/>
        </w:rPr>
        <w:t>https://saglik.siirt.edu.tr/haber-etkinlik/genc-hemsireler-toplulugu/680168893.html</w:t>
      </w:r>
      <w:r>
        <w:rPr>
          <w:rStyle w:val="11"/>
          <w:rFonts w:ascii="Times New Roman" w:hAnsi="Times New Roman" w:cs="Times New Roman"/>
        </w:rPr>
        <w:fldChar w:fldCharType="end"/>
      </w:r>
    </w:p>
    <w:p>
      <w:pPr>
        <w:pStyle w:val="17"/>
        <w:spacing w:line="276" w:lineRule="auto"/>
        <w:rPr>
          <w:rFonts w:ascii="Times New Roman" w:hAnsi="Times New Roman" w:cs="Times New Roman"/>
        </w:rPr>
      </w:pPr>
      <w:r>
        <w:fldChar w:fldCharType="begin"/>
      </w:r>
      <w:r>
        <w:instrText xml:space="preserve"> HYPERLINK "https://uzaktanegitim.siirt.edu.tr/" </w:instrText>
      </w:r>
      <w:r>
        <w:fldChar w:fldCharType="separate"/>
      </w:r>
      <w:r>
        <w:rPr>
          <w:rStyle w:val="11"/>
          <w:rFonts w:ascii="Times New Roman" w:hAnsi="Times New Roman" w:cs="Times New Roman"/>
        </w:rPr>
        <w:t>https://uzaktanegitim.siirt.edu.tr/</w:t>
      </w:r>
      <w:r>
        <w:rPr>
          <w:rStyle w:val="11"/>
          <w:rFonts w:ascii="Times New Roman" w:hAnsi="Times New Roman" w:cs="Times New Roman"/>
        </w:rPr>
        <w:fldChar w:fldCharType="end"/>
      </w:r>
    </w:p>
    <w:p>
      <w:pPr>
        <w:rPr>
          <w:rFonts w:ascii="Times New Roman" w:hAnsi="Times New Roman" w:cs="Times New Roman"/>
          <w:b/>
          <w:bCs/>
          <w:sz w:val="24"/>
          <w:szCs w:val="24"/>
        </w:rPr>
      </w:pPr>
    </w:p>
    <w:p>
      <w:pPr>
        <w:rPr>
          <w:rFonts w:ascii="Times New Roman" w:hAnsi="Times New Roman" w:cs="Times New Roman"/>
          <w:b/>
          <w:bCs/>
          <w:sz w:val="24"/>
          <w:szCs w:val="24"/>
        </w:rPr>
      </w:pPr>
    </w:p>
    <w:p>
      <w:pPr>
        <w:ind w:firstLine="708"/>
        <w:rPr>
          <w:rFonts w:ascii="Times New Roman" w:hAnsi="Times New Roman" w:cs="Times New Roman"/>
          <w:b/>
          <w:bCs/>
          <w:sz w:val="24"/>
          <w:szCs w:val="24"/>
        </w:rPr>
      </w:pPr>
      <w:r>
        <w:rPr>
          <w:rFonts w:ascii="Times New Roman" w:hAnsi="Times New Roman" w:cs="Times New Roman"/>
          <w:b/>
          <w:bCs/>
          <w:sz w:val="24"/>
          <w:szCs w:val="24"/>
        </w:rPr>
        <w:t>Ölçme ve değerlendirme</w:t>
      </w:r>
    </w:p>
    <w:p>
      <w:pPr>
        <w:spacing w:line="276"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 xml:space="preserve">Olgunluk Düzeyi: </w:t>
      </w:r>
      <w:r>
        <w:rPr>
          <w:rFonts w:ascii="Times New Roman" w:hAnsi="Times New Roman" w:cs="Times New Roman"/>
          <w:bCs/>
          <w:sz w:val="24"/>
          <w:szCs w:val="24"/>
        </w:rPr>
        <w:t>Öğrenci merkezli ölçme ve değerlendirme uygulamaları izlenmekte ve ilgili iç paydaşların katılımıyla iyileştirilmektedir (4).</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pStyle w:val="17"/>
        <w:numPr>
          <w:ilvl w:val="0"/>
          <w:numId w:val="16"/>
        </w:numPr>
        <w:spacing w:line="276" w:lineRule="auto"/>
        <w:rPr>
          <w:rFonts w:ascii="Times New Roman" w:hAnsi="Times New Roman" w:cs="Times New Roman"/>
        </w:rPr>
      </w:pPr>
      <w:r>
        <w:rPr>
          <w:rFonts w:ascii="Times New Roman" w:hAnsi="Times New Roman" w:cs="Times New Roman"/>
        </w:rPr>
        <w:t>Hemşirelik (N.Ö) Bölümü Bologna Bilgileri</w:t>
      </w:r>
    </w:p>
    <w:p>
      <w:pPr>
        <w:spacing w:line="276" w:lineRule="auto"/>
        <w:rPr>
          <w:rFonts w:ascii="Times New Roman" w:hAnsi="Times New Roman" w:cs="Times New Roman"/>
        </w:rPr>
      </w:pPr>
      <w:r>
        <w:fldChar w:fldCharType="begin"/>
      </w:r>
      <w:r>
        <w:instrText xml:space="preserve"> HYPERLINK "https://obs.siirt.edu.tr/oibs/bologna/index.aspx?lang=tr&amp;curOp=showPac&amp;curUnit=08&amp;curSunit=1960" </w:instrText>
      </w:r>
      <w:r>
        <w:fldChar w:fldCharType="separate"/>
      </w:r>
      <w:r>
        <w:rPr>
          <w:rStyle w:val="11"/>
          <w:rFonts w:ascii="Times New Roman" w:hAnsi="Times New Roman" w:cs="Times New Roman"/>
        </w:rPr>
        <w:t>https://obs.siirt.edu.tr/oibs/bologna/index.aspx?lang=tr&amp;curOp=showPac&amp;curUnit=08&amp;curSunit=1960</w:t>
      </w:r>
      <w:r>
        <w:rPr>
          <w:rStyle w:val="11"/>
          <w:rFonts w:ascii="Times New Roman" w:hAnsi="Times New Roman" w:cs="Times New Roman"/>
        </w:rPr>
        <w:fldChar w:fldCharType="end"/>
      </w:r>
    </w:p>
    <w:p>
      <w:pPr>
        <w:pStyle w:val="17"/>
        <w:numPr>
          <w:ilvl w:val="0"/>
          <w:numId w:val="16"/>
        </w:numPr>
        <w:spacing w:line="276" w:lineRule="auto"/>
        <w:jc w:val="both"/>
        <w:rPr>
          <w:rFonts w:ascii="Times New Roman" w:hAnsi="Times New Roman" w:cs="Times New Roman"/>
        </w:rPr>
      </w:pPr>
      <w:r>
        <w:rPr>
          <w:rFonts w:ascii="Times New Roman" w:hAnsi="Times New Roman" w:cs="Times New Roman"/>
        </w:rPr>
        <w:t>Hemşirelik (İ.Ö) Bölümü Bologna Bilgileri</w:t>
      </w:r>
    </w:p>
    <w:p>
      <w:pPr>
        <w:spacing w:line="276" w:lineRule="auto"/>
        <w:rPr>
          <w:rFonts w:ascii="Times New Roman" w:hAnsi="Times New Roman" w:cs="Times New Roman"/>
        </w:rPr>
      </w:pPr>
      <w:r>
        <w:fldChar w:fldCharType="begin"/>
      </w:r>
      <w:r>
        <w:instrText xml:space="preserve"> HYPERLINK "https://obs.siirt.edu.tr/oibs/bologna/index.aspx?lang=tr&amp;curOp=showPac&amp;curUnit=08&amp;curSunit=1961" </w:instrText>
      </w:r>
      <w:r>
        <w:fldChar w:fldCharType="separate"/>
      </w:r>
      <w:r>
        <w:rPr>
          <w:rStyle w:val="11"/>
          <w:rFonts w:ascii="Times New Roman" w:hAnsi="Times New Roman" w:cs="Times New Roman"/>
        </w:rPr>
        <w:t>https://obs.siirt.edu.tr/oibs/bologna/index.aspx?lang=tr&amp;curOp=showPac&amp;curUnit=08&amp;curSunit=1961</w:t>
      </w:r>
      <w:r>
        <w:rPr>
          <w:rStyle w:val="11"/>
          <w:rFonts w:ascii="Times New Roman" w:hAnsi="Times New Roman" w:cs="Times New Roman"/>
        </w:rPr>
        <w:fldChar w:fldCharType="end"/>
      </w:r>
    </w:p>
    <w:p>
      <w:pPr>
        <w:pStyle w:val="17"/>
        <w:numPr>
          <w:ilvl w:val="0"/>
          <w:numId w:val="16"/>
        </w:numPr>
        <w:spacing w:line="276" w:lineRule="auto"/>
        <w:rPr>
          <w:rFonts w:ascii="Times New Roman" w:hAnsi="Times New Roman" w:cs="Times New Roman"/>
        </w:rPr>
      </w:pPr>
      <w:r>
        <w:rPr>
          <w:rFonts w:ascii="Times New Roman" w:hAnsi="Times New Roman" w:cs="Times New Roman"/>
        </w:rPr>
        <w:t>İş Sağlığı ve Güvenliği Bölümü Bologna Bilgileri</w:t>
      </w:r>
    </w:p>
    <w:p>
      <w:pPr>
        <w:spacing w:line="276" w:lineRule="auto"/>
        <w:rPr>
          <w:rFonts w:ascii="Times New Roman" w:hAnsi="Times New Roman" w:cs="Times New Roman"/>
        </w:rPr>
      </w:pPr>
      <w:r>
        <w:fldChar w:fldCharType="begin"/>
      </w:r>
      <w:r>
        <w:instrText xml:space="preserve"> HYPERLINK "https://obs.siirt.edu.tr/oibs/bologna/index.aspx?lang=tr&amp;curOp=showPac&amp;curUnit=08&amp;curSunit=1962" </w:instrText>
      </w:r>
      <w:r>
        <w:fldChar w:fldCharType="separate"/>
      </w:r>
      <w:r>
        <w:rPr>
          <w:rStyle w:val="11"/>
          <w:rFonts w:ascii="Times New Roman" w:hAnsi="Times New Roman" w:cs="Times New Roman"/>
        </w:rPr>
        <w:t>https://obs.siirt.edu.tr/oibs/bologna/index.aspx?lang=tr&amp;curOp=showPac&amp;curUnit=08&amp;curSunit=1962</w:t>
      </w:r>
      <w:r>
        <w:rPr>
          <w:rStyle w:val="11"/>
          <w:rFonts w:ascii="Times New Roman" w:hAnsi="Times New Roman" w:cs="Times New Roman"/>
        </w:rPr>
        <w:fldChar w:fldCharType="end"/>
      </w:r>
    </w:p>
    <w:p>
      <w:pPr>
        <w:spacing w:line="276" w:lineRule="auto"/>
        <w:rPr>
          <w:rFonts w:ascii="Times New Roman" w:hAnsi="Times New Roman" w:cs="Times New Roman"/>
          <w:u w:val="single"/>
        </w:rPr>
      </w:pPr>
      <w:r>
        <w:fldChar w:fldCharType="begin"/>
      </w:r>
      <w:r>
        <w:instrText xml:space="preserve"> HYPERLINK "http://uzaktanegitim.siirt.edu.tr/" </w:instrText>
      </w:r>
      <w:r>
        <w:fldChar w:fldCharType="separate"/>
      </w:r>
      <w:r>
        <w:rPr>
          <w:rStyle w:val="11"/>
          <w:rFonts w:ascii="Times New Roman" w:hAnsi="Times New Roman" w:cs="Times New Roman"/>
        </w:rPr>
        <w:t>http://uzaktanegitim.siirt.edu.tr/</w:t>
      </w:r>
      <w:r>
        <w:rPr>
          <w:rStyle w:val="11"/>
          <w:rFonts w:ascii="Times New Roman" w:hAnsi="Times New Roman" w:cs="Times New Roman"/>
        </w:rPr>
        <w:fldChar w:fldCharType="end"/>
      </w:r>
    </w:p>
    <w:p>
      <w:pPr>
        <w:spacing w:line="276" w:lineRule="auto"/>
        <w:rPr>
          <w:rFonts w:ascii="Times New Roman" w:hAnsi="Times New Roman" w:cs="Times New Roman"/>
        </w:rPr>
      </w:pPr>
    </w:p>
    <w:p>
      <w:pPr>
        <w:pStyle w:val="17"/>
        <w:numPr>
          <w:ilvl w:val="0"/>
          <w:numId w:val="16"/>
        </w:numPr>
        <w:spacing w:line="276" w:lineRule="auto"/>
        <w:rPr>
          <w:rFonts w:ascii="Times New Roman" w:hAnsi="Times New Roman" w:cs="Times New Roman"/>
        </w:rPr>
      </w:pPr>
      <w:r>
        <w:rPr>
          <w:rFonts w:ascii="Times New Roman" w:hAnsi="Times New Roman" w:cs="Times New Roman"/>
        </w:rPr>
        <w:t>SİÜ.FR-1070-Öğretim Üyesinin Dönem Sonu Ders Değerlendirme Formu.docx</w:t>
      </w:r>
    </w:p>
    <w:p>
      <w:pPr>
        <w:pStyle w:val="17"/>
        <w:numPr>
          <w:ilvl w:val="0"/>
          <w:numId w:val="16"/>
        </w:numPr>
        <w:spacing w:line="276" w:lineRule="auto"/>
        <w:rPr>
          <w:rFonts w:ascii="Times New Roman" w:hAnsi="Times New Roman" w:cs="Times New Roman"/>
        </w:rPr>
      </w:pPr>
      <w:r>
        <w:rPr>
          <w:rFonts w:ascii="Times New Roman" w:hAnsi="Times New Roman" w:cs="Times New Roman"/>
        </w:rPr>
        <w:t>SİÜ.FR-0694-Dönem Değerlendirme Anketi.doc</w:t>
      </w:r>
    </w:p>
    <w:p>
      <w:pPr>
        <w:spacing w:line="276" w:lineRule="auto"/>
        <w:rPr>
          <w:rFonts w:ascii="Times New Roman" w:hAnsi="Times New Roman" w:cs="Times New Roman"/>
        </w:rPr>
      </w:pPr>
      <w:r>
        <w:fldChar w:fldCharType="begin"/>
      </w:r>
      <w:r>
        <w:instrText xml:space="preserve"> HYPERLINK "https://hemsirelik.siirt.edu.tr/detay/hemsirelik-esaslari-2/146248435.html" </w:instrText>
      </w:r>
      <w:r>
        <w:fldChar w:fldCharType="separate"/>
      </w:r>
      <w:r>
        <w:rPr>
          <w:rStyle w:val="11"/>
          <w:rFonts w:ascii="Times New Roman" w:hAnsi="Times New Roman" w:cs="Times New Roman"/>
        </w:rPr>
        <w:t>https://hemsirelik.siirt.edu.tr/detay/hemsirelik-esaslari-2/146248435.html</w:t>
      </w:r>
      <w:r>
        <w:rPr>
          <w:rStyle w:val="11"/>
          <w:rFonts w:ascii="Times New Roman" w:hAnsi="Times New Roman" w:cs="Times New Roman"/>
        </w:rPr>
        <w:fldChar w:fldCharType="end"/>
      </w:r>
    </w:p>
    <w:p>
      <w:pPr>
        <w:spacing w:line="276" w:lineRule="auto"/>
        <w:rPr>
          <w:rFonts w:ascii="Times New Roman" w:hAnsi="Times New Roman" w:cs="Times New Roman"/>
        </w:rPr>
      </w:pPr>
      <w:r>
        <w:fldChar w:fldCharType="begin"/>
      </w:r>
      <w:r>
        <w:instrText xml:space="preserve"> HYPERLINK "https://isg.siirt.edu.tr/detay/is-saglik-ve-guvenlik-iliskilerinde-temel-kavramlar/628813355.html" </w:instrText>
      </w:r>
      <w:r>
        <w:fldChar w:fldCharType="separate"/>
      </w:r>
      <w:r>
        <w:rPr>
          <w:rStyle w:val="11"/>
          <w:rFonts w:ascii="Times New Roman" w:hAnsi="Times New Roman" w:cs="Times New Roman"/>
        </w:rPr>
        <w:t>https://isg.siirt.edu.tr/detay/is-saglik-ve-guvenlik-iliskilerinde-temel-kavramlar/628813355.html</w:t>
      </w:r>
      <w:r>
        <w:rPr>
          <w:rStyle w:val="11"/>
          <w:rFonts w:ascii="Times New Roman" w:hAnsi="Times New Roman" w:cs="Times New Roman"/>
        </w:rPr>
        <w:fldChar w:fldCharType="end"/>
      </w:r>
    </w:p>
    <w:p>
      <w:pPr>
        <w:spacing w:line="276" w:lineRule="auto"/>
        <w:rPr>
          <w:rFonts w:ascii="Times New Roman" w:hAnsi="Times New Roman" w:cs="Times New Roman"/>
        </w:rPr>
      </w:pPr>
      <w:r>
        <w:fldChar w:fldCharType="begin"/>
      </w:r>
      <w:r>
        <w:instrText xml:space="preserve"> HYPERLINK "https://isg.siirt.edu.tr/detay/isgde-temel-onlemler-2/256609419.html" </w:instrText>
      </w:r>
      <w:r>
        <w:fldChar w:fldCharType="separate"/>
      </w:r>
      <w:r>
        <w:rPr>
          <w:rStyle w:val="11"/>
          <w:rFonts w:ascii="Times New Roman" w:hAnsi="Times New Roman" w:cs="Times New Roman"/>
        </w:rPr>
        <w:t>https://isg.siirt.edu.tr/detay/isgde-temel-onlemler-2/256609419.html</w:t>
      </w:r>
      <w:r>
        <w:rPr>
          <w:rStyle w:val="11"/>
          <w:rFonts w:ascii="Times New Roman" w:hAnsi="Times New Roman" w:cs="Times New Roman"/>
        </w:rPr>
        <w:fldChar w:fldCharType="end"/>
      </w:r>
    </w:p>
    <w:p>
      <w:pPr>
        <w:spacing w:line="276" w:lineRule="auto"/>
        <w:rPr>
          <w:rFonts w:ascii="Times New Roman" w:hAnsi="Times New Roman" w:cs="Times New Roman"/>
        </w:rPr>
      </w:pPr>
      <w:r>
        <w:fldChar w:fldCharType="begin"/>
      </w:r>
      <w:r>
        <w:instrText xml:space="preserve"> HYPERLINK "https://isg.siirt.edu.tr/detay/risk-yonetimi-ve-degerlendirmesi/56110362.html" </w:instrText>
      </w:r>
      <w:r>
        <w:fldChar w:fldCharType="separate"/>
      </w:r>
      <w:r>
        <w:rPr>
          <w:rStyle w:val="11"/>
          <w:rFonts w:ascii="Times New Roman" w:hAnsi="Times New Roman" w:cs="Times New Roman"/>
        </w:rPr>
        <w:t>https://isg.siirt.edu.tr/detay/risk-yonetimi-ve-degerlendirmesi/56110362.html</w:t>
      </w:r>
      <w:r>
        <w:rPr>
          <w:rStyle w:val="11"/>
          <w:rFonts w:ascii="Times New Roman" w:hAnsi="Times New Roman" w:cs="Times New Roman"/>
        </w:rPr>
        <w:fldChar w:fldCharType="end"/>
      </w:r>
    </w:p>
    <w:p>
      <w:pPr>
        <w:spacing w:line="276" w:lineRule="auto"/>
        <w:rPr>
          <w:rFonts w:ascii="Times New Roman" w:hAnsi="Times New Roman" w:cs="Times New Roman"/>
        </w:rPr>
      </w:pPr>
      <w:r>
        <w:fldChar w:fldCharType="begin"/>
      </w:r>
      <w:r>
        <w:instrText xml:space="preserve"> HYPERLINK "https://hemsirelik.siirt.edu.tr/detay/cerrahi-hastaliklari-hemsireligi/403767206.html" </w:instrText>
      </w:r>
      <w:r>
        <w:fldChar w:fldCharType="separate"/>
      </w:r>
      <w:r>
        <w:rPr>
          <w:rStyle w:val="11"/>
          <w:rFonts w:ascii="Times New Roman" w:hAnsi="Times New Roman" w:cs="Times New Roman"/>
        </w:rPr>
        <w:t>https://hemsirelik.siirt.edu.tr/detay/cerrahi-hastaliklari-hemsireligi/403767206.html</w:t>
      </w:r>
      <w:r>
        <w:rPr>
          <w:rStyle w:val="11"/>
          <w:rFonts w:ascii="Times New Roman" w:hAnsi="Times New Roman" w:cs="Times New Roman"/>
        </w:rPr>
        <w:fldChar w:fldCharType="end"/>
      </w:r>
    </w:p>
    <w:p>
      <w:pPr>
        <w:spacing w:line="276" w:lineRule="auto"/>
        <w:rPr>
          <w:rFonts w:ascii="Times New Roman" w:hAnsi="Times New Roman" w:cs="Times New Roman"/>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ind w:firstLine="708"/>
        <w:rPr>
          <w:rFonts w:ascii="Times New Roman" w:hAnsi="Times New Roman" w:cs="Times New Roman"/>
          <w:b/>
          <w:bCs/>
          <w:sz w:val="24"/>
          <w:szCs w:val="24"/>
        </w:rPr>
      </w:pPr>
      <w:r>
        <w:rPr>
          <w:rFonts w:ascii="Times New Roman" w:hAnsi="Times New Roman" w:cs="Times New Roman"/>
          <w:b/>
          <w:bCs/>
          <w:sz w:val="24"/>
          <w:szCs w:val="24"/>
        </w:rPr>
        <w:t>Öğrenci kabulü, önceki öğrenmenin tanınması ve kredilenmesi</w:t>
      </w:r>
    </w:p>
    <w:p>
      <w:pPr>
        <w:spacing w:line="276" w:lineRule="auto"/>
        <w:ind w:firstLine="708"/>
        <w:jc w:val="both"/>
        <w:rPr>
          <w:rFonts w:ascii="Times New Roman" w:hAnsi="Times New Roman" w:cs="Times New Roman"/>
          <w:bCs/>
          <w:sz w:val="24"/>
          <w:szCs w:val="24"/>
        </w:rPr>
      </w:pPr>
      <w:r>
        <w:rPr>
          <w:rFonts w:ascii="Times New Roman" w:hAnsi="Times New Roman" w:cs="Times New Roman"/>
          <w:b/>
          <w:bCs/>
          <w:sz w:val="24"/>
          <w:szCs w:val="24"/>
        </w:rPr>
        <w:t xml:space="preserve">Olgunluk Düzeyi: </w:t>
      </w:r>
      <w:r>
        <w:rPr>
          <w:rFonts w:ascii="Times New Roman" w:hAnsi="Times New Roman" w:cs="Times New Roman"/>
          <w:bCs/>
          <w:sz w:val="24"/>
          <w:szCs w:val="24"/>
        </w:rPr>
        <w:t>Öğrenci kabulü, önceki öğrenmenin tanınması ve kredilendirilmesine ilişkin süreçler izlenmekte, iyileştirilmekte ve güncellemeler ilan edilmektedir (4).</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spacing w:line="276" w:lineRule="auto"/>
        <w:rPr>
          <w:rFonts w:ascii="Times New Roman" w:hAnsi="Times New Roman" w:cs="Times New Roman"/>
        </w:rPr>
      </w:pPr>
      <w:r>
        <w:fldChar w:fldCharType="begin"/>
      </w:r>
      <w:r>
        <w:instrText xml:space="preserve"> HYPERLINK "https://oidb.siirt.edu.tr/dosya/Default.aspx?dosya=735119783" </w:instrText>
      </w:r>
      <w:r>
        <w:fldChar w:fldCharType="separate"/>
      </w:r>
      <w:r>
        <w:rPr>
          <w:rStyle w:val="11"/>
          <w:rFonts w:ascii="Times New Roman" w:hAnsi="Times New Roman" w:cs="Times New Roman"/>
        </w:rPr>
        <w:t>https://oidb.siirt.edu.tr/dosya/Default.aspx?dosya=735119783</w:t>
      </w:r>
      <w:r>
        <w:rPr>
          <w:rStyle w:val="11"/>
          <w:rFonts w:ascii="Times New Roman" w:hAnsi="Times New Roman" w:cs="Times New Roman"/>
        </w:rPr>
        <w:fldChar w:fldCharType="end"/>
      </w:r>
    </w:p>
    <w:p>
      <w:pPr>
        <w:spacing w:line="276" w:lineRule="auto"/>
        <w:rPr>
          <w:rFonts w:ascii="Times New Roman" w:hAnsi="Times New Roman" w:cs="Times New Roman"/>
        </w:rPr>
      </w:pPr>
      <w:r>
        <w:fldChar w:fldCharType="begin"/>
      </w:r>
      <w:r>
        <w:instrText xml:space="preserve"> HYPERLINK "https://www.siirt.edu.tr/duyuru/2022-2023-egitim-ogretim-yili-osym-kayit-duyurusu/593589218.html" </w:instrText>
      </w:r>
      <w:r>
        <w:fldChar w:fldCharType="separate"/>
      </w:r>
      <w:r>
        <w:rPr>
          <w:rStyle w:val="11"/>
          <w:rFonts w:ascii="Times New Roman" w:hAnsi="Times New Roman" w:cs="Times New Roman"/>
        </w:rPr>
        <w:t>https://www.siirt.edu.tr/duyuru/2022-2023-egitim-ogretim-yili-osym-kayit-duyurusu/593589218.html</w:t>
      </w:r>
      <w:r>
        <w:rPr>
          <w:rStyle w:val="11"/>
          <w:rFonts w:ascii="Times New Roman" w:hAnsi="Times New Roman" w:cs="Times New Roman"/>
        </w:rPr>
        <w:fldChar w:fldCharType="end"/>
      </w:r>
    </w:p>
    <w:p>
      <w:pPr>
        <w:spacing w:line="276" w:lineRule="auto"/>
        <w:rPr>
          <w:rFonts w:ascii="Times New Roman" w:hAnsi="Times New Roman" w:cs="Times New Roman"/>
        </w:rPr>
      </w:pPr>
      <w:r>
        <w:fldChar w:fldCharType="begin"/>
      </w:r>
      <w:r>
        <w:instrText xml:space="preserve"> HYPERLINK "https://oidb.siirt.edu.tr/detay/yonetmelik-mevzuat/213326.html" </w:instrText>
      </w:r>
      <w:r>
        <w:fldChar w:fldCharType="separate"/>
      </w:r>
      <w:r>
        <w:rPr>
          <w:rStyle w:val="11"/>
          <w:rFonts w:ascii="Times New Roman" w:hAnsi="Times New Roman" w:cs="Times New Roman"/>
        </w:rPr>
        <w:t>https://oidb.siirt.edu.tr/detay/yonetmelik-mevzuat/213326.html</w:t>
      </w:r>
      <w:r>
        <w:rPr>
          <w:rStyle w:val="11"/>
          <w:rFonts w:ascii="Times New Roman" w:hAnsi="Times New Roman" w:cs="Times New Roman"/>
        </w:rPr>
        <w:fldChar w:fldCharType="end"/>
      </w:r>
    </w:p>
    <w:p>
      <w:pPr>
        <w:spacing w:line="276" w:lineRule="auto"/>
        <w:rPr>
          <w:rFonts w:ascii="Times New Roman" w:hAnsi="Times New Roman" w:cs="Times New Roman"/>
        </w:rPr>
      </w:pPr>
      <w:r>
        <w:fldChar w:fldCharType="begin"/>
      </w:r>
      <w:r>
        <w:instrText xml:space="preserve"> HYPERLINK "https://www.mevzuat.gov.tr/mevzuat?MevzuatNo=13948&amp;MevzuatTur=7&amp;MevzuatTertip=5" </w:instrText>
      </w:r>
      <w:r>
        <w:fldChar w:fldCharType="separate"/>
      </w:r>
      <w:r>
        <w:rPr>
          <w:rStyle w:val="11"/>
          <w:rFonts w:ascii="Times New Roman" w:hAnsi="Times New Roman" w:cs="Times New Roman"/>
        </w:rPr>
        <w:t>https://www.mevzuat.gov.tr/mevzuat?MevzuatNo=13948&amp;MevzuatTur=7&amp;MevzuatTertip=5</w:t>
      </w:r>
      <w:r>
        <w:rPr>
          <w:rStyle w:val="11"/>
          <w:rFonts w:ascii="Times New Roman" w:hAnsi="Times New Roman" w:cs="Times New Roman"/>
        </w:rPr>
        <w:fldChar w:fldCharType="end"/>
      </w:r>
    </w:p>
    <w:p>
      <w:pPr>
        <w:spacing w:line="276" w:lineRule="auto"/>
        <w:rPr>
          <w:rFonts w:ascii="Times New Roman" w:hAnsi="Times New Roman" w:cs="Times New Roman"/>
        </w:rPr>
      </w:pPr>
      <w:r>
        <w:fldChar w:fldCharType="begin"/>
      </w:r>
      <w:r>
        <w:instrText xml:space="preserve"> HYPERLINK "http://oidb.siirt.edu.tr/dosya/Default.aspx?dosya=593578064" </w:instrText>
      </w:r>
      <w:r>
        <w:fldChar w:fldCharType="separate"/>
      </w:r>
      <w:r>
        <w:rPr>
          <w:rStyle w:val="11"/>
          <w:rFonts w:ascii="Times New Roman" w:hAnsi="Times New Roman" w:cs="Times New Roman"/>
        </w:rPr>
        <w:t>http://oidb.siirt.edu.tr/dosya/Default.aspx?dosya=593578064</w:t>
      </w:r>
      <w:r>
        <w:rPr>
          <w:rStyle w:val="11"/>
          <w:rFonts w:ascii="Times New Roman" w:hAnsi="Times New Roman" w:cs="Times New Roman"/>
        </w:rPr>
        <w:fldChar w:fldCharType="end"/>
      </w:r>
    </w:p>
    <w:p>
      <w:pPr>
        <w:spacing w:line="276" w:lineRule="auto"/>
        <w:rPr>
          <w:rFonts w:ascii="Times New Roman" w:hAnsi="Times New Roman" w:cs="Times New Roman"/>
        </w:rPr>
      </w:pPr>
      <w:r>
        <w:fldChar w:fldCharType="begin"/>
      </w:r>
      <w:r>
        <w:instrText xml:space="preserve"> HYPERLINK "https://www.mevzuat.gov.tr/mevzuat?MevzuatNo=13948&amp;MevzuatTur=7&amp;MevzuatTertip=5" </w:instrText>
      </w:r>
      <w:r>
        <w:fldChar w:fldCharType="separate"/>
      </w:r>
      <w:r>
        <w:rPr>
          <w:rStyle w:val="11"/>
          <w:rFonts w:ascii="Times New Roman" w:hAnsi="Times New Roman" w:cs="Times New Roman"/>
        </w:rPr>
        <w:t>https://www.mevzuat.gov.tr/mevzuat?MevzuatNo=13948&amp;MevzuatTur=7&amp;MevzuatTertip=5</w:t>
      </w:r>
      <w:r>
        <w:rPr>
          <w:rStyle w:val="11"/>
          <w:rFonts w:ascii="Times New Roman" w:hAnsi="Times New Roman" w:cs="Times New Roman"/>
        </w:rPr>
        <w:fldChar w:fldCharType="end"/>
      </w:r>
    </w:p>
    <w:p>
      <w:pPr>
        <w:spacing w:line="276" w:lineRule="auto"/>
        <w:rPr>
          <w:rFonts w:ascii="Times New Roman" w:hAnsi="Times New Roman" w:cs="Times New Roman"/>
        </w:rPr>
      </w:pPr>
      <w:r>
        <w:fldChar w:fldCharType="begin"/>
      </w:r>
      <w:r>
        <w:instrText xml:space="preserve"> HYPERLINK "file:///C:\\Users\\aidata\\Downloads\\siirt-universitesi-avrupa-kredi-transfer-sistemi-(akts-ects)-yonergesi-siirt-20192615358615.pdf" </w:instrText>
      </w:r>
      <w:r>
        <w:fldChar w:fldCharType="separate"/>
      </w:r>
      <w:r>
        <w:rPr>
          <w:rStyle w:val="11"/>
          <w:rFonts w:ascii="Times New Roman" w:hAnsi="Times New Roman" w:cs="Times New Roman"/>
        </w:rPr>
        <w:t>siirt-universitesi-avrupa-kredi-transfer-sistemi-(akts-ects)-yonergesi-siirt-20192615358615.pdf</w:t>
      </w:r>
      <w:r>
        <w:rPr>
          <w:rStyle w:val="11"/>
          <w:rFonts w:ascii="Times New Roman" w:hAnsi="Times New Roman" w:cs="Times New Roman"/>
        </w:rPr>
        <w:fldChar w:fldCharType="end"/>
      </w:r>
    </w:p>
    <w:p>
      <w:pPr>
        <w:spacing w:line="276" w:lineRule="auto"/>
        <w:rPr>
          <w:rFonts w:ascii="Times New Roman" w:hAnsi="Times New Roman" w:cs="Times New Roman"/>
        </w:rPr>
      </w:pPr>
      <w:r>
        <w:fldChar w:fldCharType="begin"/>
      </w:r>
      <w:r>
        <w:instrText xml:space="preserve"> HYPERLINK "https://www.siirt.edu.tr/dosya/personel/201662193443882.pdf" </w:instrText>
      </w:r>
      <w:r>
        <w:fldChar w:fldCharType="separate"/>
      </w:r>
      <w:r>
        <w:rPr>
          <w:rStyle w:val="11"/>
          <w:rFonts w:ascii="Times New Roman" w:hAnsi="Times New Roman" w:cs="Times New Roman"/>
        </w:rPr>
        <w:t>https://www.siirt.edu.tr/dosya/personel/201662193443882.pdf</w:t>
      </w:r>
      <w:r>
        <w:rPr>
          <w:rStyle w:val="11"/>
          <w:rFonts w:ascii="Times New Roman" w:hAnsi="Times New Roman" w:cs="Times New Roman"/>
        </w:rPr>
        <w:fldChar w:fldCharType="end"/>
      </w:r>
    </w:p>
    <w:p>
      <w:pPr>
        <w:spacing w:line="276" w:lineRule="auto"/>
        <w:rPr>
          <w:rFonts w:ascii="Times New Roman" w:hAnsi="Times New Roman" w:cs="Times New Roman"/>
        </w:rPr>
      </w:pPr>
      <w:r>
        <w:fldChar w:fldCharType="begin"/>
      </w:r>
      <w:r>
        <w:instrText xml:space="preserve"> HYPERLINK "http://www.siirt.edu.tr/dosya/personel/20162116223157.pdf" </w:instrText>
      </w:r>
      <w:r>
        <w:fldChar w:fldCharType="separate"/>
      </w:r>
      <w:r>
        <w:rPr>
          <w:rStyle w:val="11"/>
          <w:rFonts w:ascii="Times New Roman" w:hAnsi="Times New Roman" w:cs="Times New Roman"/>
        </w:rPr>
        <w:t>http://www.siirt.edu.tr/dosya/personel/20162116223157.pdf</w:t>
      </w:r>
      <w:r>
        <w:rPr>
          <w:rStyle w:val="11"/>
          <w:rFonts w:ascii="Times New Roman" w:hAnsi="Times New Roman" w:cs="Times New Roman"/>
        </w:rPr>
        <w:fldChar w:fldCharType="end"/>
      </w:r>
    </w:p>
    <w:p>
      <w:pPr>
        <w:spacing w:line="276" w:lineRule="auto"/>
        <w:rPr>
          <w:rFonts w:ascii="Times New Roman" w:hAnsi="Times New Roman" w:cs="Times New Roman"/>
        </w:rPr>
      </w:pPr>
      <w:r>
        <w:fldChar w:fldCharType="begin"/>
      </w:r>
      <w:r>
        <w:instrText xml:space="preserve"> HYPERLINK "https://www.mevzuat.gov.tr/Metin.Aspx?MevzuatKod=7.5.15219&amp;MevzuatIliski=0&amp;sourceXmlSearch=Mevlana" </w:instrText>
      </w:r>
      <w:r>
        <w:fldChar w:fldCharType="separate"/>
      </w:r>
      <w:r>
        <w:rPr>
          <w:rStyle w:val="11"/>
          <w:rFonts w:ascii="Times New Roman" w:hAnsi="Times New Roman" w:cs="Times New Roman"/>
        </w:rPr>
        <w:t>https://www.mevzuat.gov.tr/Metin.Aspx?MevzuatKod=7.5.15219&amp;MevzuatIliski=0&amp;sourceXmlSearch=Mevlana</w:t>
      </w:r>
      <w:r>
        <w:rPr>
          <w:rStyle w:val="11"/>
          <w:rFonts w:ascii="Times New Roman" w:hAnsi="Times New Roman" w:cs="Times New Roman"/>
        </w:rPr>
        <w:fldChar w:fldCharType="end"/>
      </w:r>
    </w:p>
    <w:p>
      <w:pPr>
        <w:spacing w:line="276" w:lineRule="auto"/>
        <w:rPr>
          <w:rFonts w:ascii="Times New Roman" w:hAnsi="Times New Roman" w:cs="Times New Roman"/>
          <w:u w:val="single"/>
        </w:rPr>
      </w:pPr>
      <w:r>
        <w:fldChar w:fldCharType="begin"/>
      </w:r>
      <w:r>
        <w:instrText xml:space="preserve"> HYPERLINK "https://www.mevzuat.gov.tr/mevzuat?MevzuatNo=12883&amp;MevzuatTur=7&amp;MevzuatTertip=5" </w:instrText>
      </w:r>
      <w:r>
        <w:fldChar w:fldCharType="separate"/>
      </w:r>
      <w:r>
        <w:rPr>
          <w:rStyle w:val="11"/>
          <w:rFonts w:ascii="Times New Roman" w:hAnsi="Times New Roman" w:cs="Times New Roman"/>
        </w:rPr>
        <w:t>Mevzuat Bilgi Sistemi</w:t>
      </w:r>
      <w:r>
        <w:rPr>
          <w:rStyle w:val="11"/>
          <w:rFonts w:ascii="Times New Roman" w:hAnsi="Times New Roman" w:cs="Times New Roman"/>
        </w:rPr>
        <w:fldChar w:fldCharType="end"/>
      </w:r>
    </w:p>
    <w:p>
      <w:pPr>
        <w:spacing w:line="276" w:lineRule="auto"/>
        <w:rPr>
          <w:rFonts w:ascii="Times New Roman" w:hAnsi="Times New Roman" w:cs="Times New Roman"/>
        </w:rPr>
      </w:pPr>
      <w:r>
        <w:fldChar w:fldCharType="begin"/>
      </w:r>
      <w:r>
        <w:instrText xml:space="preserve"> HYPERLINK "http://www.siirt.edu.tr/dosya/Default.aspx?dosya=443179259" </w:instrText>
      </w:r>
      <w:r>
        <w:fldChar w:fldCharType="separate"/>
      </w:r>
      <w:r>
        <w:rPr>
          <w:rStyle w:val="11"/>
          <w:rFonts w:ascii="Times New Roman" w:hAnsi="Times New Roman" w:cs="Times New Roman"/>
        </w:rPr>
        <w:t>http://www.siirt.edu.tr/dosya/Default.aspx?dosya=443179259</w:t>
      </w:r>
      <w:r>
        <w:rPr>
          <w:rStyle w:val="11"/>
          <w:rFonts w:ascii="Times New Roman" w:hAnsi="Times New Roman" w:cs="Times New Roman"/>
        </w:rPr>
        <w:fldChar w:fldCharType="end"/>
      </w:r>
    </w:p>
    <w:p>
      <w:pPr>
        <w:spacing w:line="276" w:lineRule="auto"/>
        <w:rPr>
          <w:rFonts w:ascii="Times New Roman" w:hAnsi="Times New Roman" w:cs="Times New Roman"/>
        </w:rPr>
      </w:pPr>
      <w:r>
        <w:fldChar w:fldCharType="begin"/>
      </w:r>
      <w:r>
        <w:instrText xml:space="preserve"> HYPERLINK "https://sbe.siirt.edu.tr/dosya/Default.aspx?dosya=286986553" </w:instrText>
      </w:r>
      <w:r>
        <w:fldChar w:fldCharType="separate"/>
      </w:r>
      <w:r>
        <w:rPr>
          <w:rStyle w:val="11"/>
          <w:rFonts w:ascii="Times New Roman" w:hAnsi="Times New Roman" w:cs="Times New Roman"/>
        </w:rPr>
        <w:t>https://sbe.siirt.edu.tr/dosya/Default.aspx?dosya=286986553</w:t>
      </w:r>
      <w:r>
        <w:rPr>
          <w:rStyle w:val="11"/>
          <w:rFonts w:ascii="Times New Roman" w:hAnsi="Times New Roman" w:cs="Times New Roman"/>
        </w:rPr>
        <w:fldChar w:fldCharType="end"/>
      </w:r>
    </w:p>
    <w:p>
      <w:pPr>
        <w:spacing w:line="276" w:lineRule="auto"/>
        <w:rPr>
          <w:rFonts w:ascii="Times New Roman" w:hAnsi="Times New Roman" w:cs="Times New Roman"/>
        </w:rPr>
      </w:pPr>
      <w:r>
        <w:fldChar w:fldCharType="begin"/>
      </w:r>
      <w:r>
        <w:instrText xml:space="preserve"> HYPERLINK "http://www.siirt.edu.tr/dosya/Default.aspx?dosya=212353257" </w:instrText>
      </w:r>
      <w:r>
        <w:fldChar w:fldCharType="separate"/>
      </w:r>
      <w:r>
        <w:rPr>
          <w:rStyle w:val="11"/>
          <w:rFonts w:ascii="Times New Roman" w:hAnsi="Times New Roman" w:cs="Times New Roman"/>
        </w:rPr>
        <w:t>http://www.siirt.edu.tr/dosya/Default.aspx?dosya=212353257</w:t>
      </w:r>
      <w:r>
        <w:rPr>
          <w:rStyle w:val="11"/>
          <w:rFonts w:ascii="Times New Roman" w:hAnsi="Times New Roman" w:cs="Times New Roman"/>
        </w:rPr>
        <w:fldChar w:fldCharType="end"/>
      </w:r>
    </w:p>
    <w:p>
      <w:pPr>
        <w:spacing w:line="276" w:lineRule="auto"/>
        <w:rPr>
          <w:rFonts w:ascii="Times New Roman" w:hAnsi="Times New Roman" w:cs="Times New Roman"/>
        </w:rPr>
      </w:pPr>
      <w:r>
        <w:fldChar w:fldCharType="begin"/>
      </w:r>
      <w:r>
        <w:instrText xml:space="preserve"> HYPERLINK "https://oidb.siirt.edu.tr/detay/yonetmelik-mevzuat/213326.html" </w:instrText>
      </w:r>
      <w:r>
        <w:fldChar w:fldCharType="separate"/>
      </w:r>
      <w:r>
        <w:rPr>
          <w:rStyle w:val="11"/>
          <w:rFonts w:ascii="Times New Roman" w:hAnsi="Times New Roman" w:cs="Times New Roman"/>
        </w:rPr>
        <w:t>Yönetmelik-Mevzuat (siirt.edu.tr)</w:t>
      </w:r>
      <w:r>
        <w:rPr>
          <w:rStyle w:val="11"/>
          <w:rFonts w:ascii="Times New Roman" w:hAnsi="Times New Roman" w:cs="Times New Roman"/>
        </w:rPr>
        <w:fldChar w:fldCharType="end"/>
      </w:r>
    </w:p>
    <w:p>
      <w:pPr>
        <w:spacing w:line="276" w:lineRule="auto"/>
        <w:rPr>
          <w:rFonts w:ascii="Times New Roman" w:hAnsi="Times New Roman" w:cs="Times New Roman"/>
        </w:rPr>
      </w:pPr>
      <w:r>
        <w:fldChar w:fldCharType="begin"/>
      </w:r>
      <w:r>
        <w:instrText xml:space="preserve"> HYPERLINK "https://www.siirt.edu.tr/dosya/personel/201662193443882.pdf" </w:instrText>
      </w:r>
      <w:r>
        <w:fldChar w:fldCharType="separate"/>
      </w:r>
      <w:r>
        <w:rPr>
          <w:rStyle w:val="11"/>
          <w:rFonts w:ascii="Times New Roman" w:hAnsi="Times New Roman" w:cs="Times New Roman"/>
        </w:rPr>
        <w:t>201662193443882.pdf (siirt.edu.tr)</w:t>
      </w:r>
      <w:r>
        <w:rPr>
          <w:rStyle w:val="11"/>
          <w:rFonts w:ascii="Times New Roman" w:hAnsi="Times New Roman" w:cs="Times New Roman"/>
        </w:rPr>
        <w:fldChar w:fldCharType="end"/>
      </w:r>
    </w:p>
    <w:p>
      <w:pPr>
        <w:rPr>
          <w:rFonts w:ascii="Times New Roman" w:hAnsi="Times New Roman" w:cs="Times New Roman"/>
          <w:b/>
          <w:bCs/>
          <w:sz w:val="24"/>
          <w:szCs w:val="24"/>
        </w:rPr>
      </w:pPr>
    </w:p>
    <w:p>
      <w:pPr>
        <w:rPr>
          <w:rFonts w:ascii="Times New Roman" w:hAnsi="Times New Roman" w:cs="Times New Roman"/>
          <w:b/>
          <w:bCs/>
          <w:sz w:val="24"/>
          <w:szCs w:val="24"/>
        </w:rPr>
      </w:pPr>
    </w:p>
    <w:p>
      <w:pPr>
        <w:ind w:firstLine="708"/>
        <w:rPr>
          <w:rFonts w:ascii="Times New Roman" w:hAnsi="Times New Roman" w:cs="Times New Roman"/>
          <w:b/>
          <w:bCs/>
          <w:sz w:val="24"/>
          <w:szCs w:val="24"/>
        </w:rPr>
      </w:pPr>
      <w:r>
        <w:rPr>
          <w:rFonts w:ascii="Times New Roman" w:hAnsi="Times New Roman" w:cs="Times New Roman"/>
          <w:b/>
          <w:bCs/>
          <w:sz w:val="24"/>
          <w:szCs w:val="24"/>
        </w:rPr>
        <w:t xml:space="preserve">Yeterliliklerin sertifikalandırılması ve diploma </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 xml:space="preserve">Olgunluk Düzeyi:  </w:t>
      </w:r>
      <w:r>
        <w:rPr>
          <w:rFonts w:ascii="Times New Roman" w:hAnsi="Times New Roman" w:cs="Times New Roman"/>
          <w:bCs/>
          <w:sz w:val="24"/>
          <w:szCs w:val="24"/>
        </w:rPr>
        <w:t xml:space="preserve">Uygulamalar izlenmekte ve tanımlı süreçler iyileştirilmektedir (4). </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spacing w:line="276" w:lineRule="auto"/>
        <w:rPr>
          <w:rFonts w:ascii="Times New Roman" w:hAnsi="Times New Roman" w:cs="Times New Roman"/>
        </w:rPr>
      </w:pPr>
      <w:r>
        <w:fldChar w:fldCharType="begin"/>
      </w:r>
      <w:r>
        <w:instrText xml:space="preserve"> HYPERLINK "https://oidb.siirt.edu.tr/dosya/Default.aspx?dosya=572180735" </w:instrText>
      </w:r>
      <w:r>
        <w:fldChar w:fldCharType="separate"/>
      </w:r>
      <w:r>
        <w:rPr>
          <w:rStyle w:val="11"/>
          <w:rFonts w:ascii="Times New Roman" w:hAnsi="Times New Roman" w:cs="Times New Roman"/>
        </w:rPr>
        <w:t>https://oidb.siirt.edu.tr/dosya/Default.aspx?dosya=572180735</w:t>
      </w:r>
      <w:r>
        <w:rPr>
          <w:rStyle w:val="11"/>
          <w:rFonts w:ascii="Times New Roman" w:hAnsi="Times New Roman" w:cs="Times New Roman"/>
        </w:rPr>
        <w:fldChar w:fldCharType="end"/>
      </w:r>
      <w:r>
        <w:rPr>
          <w:rFonts w:ascii="Times New Roman" w:hAnsi="Times New Roman" w:cs="Times New Roman"/>
        </w:rPr>
        <w:t xml:space="preserve"> diploma_yonergesi (siirt.edu.tr)</w:t>
      </w: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b/>
          <w:color w:val="203864" w:themeColor="accent1" w:themeShade="80"/>
          <w:sz w:val="28"/>
          <w:szCs w:val="28"/>
        </w:rPr>
      </w:pPr>
      <w:r>
        <w:rPr>
          <w:rFonts w:ascii="Times New Roman" w:hAnsi="Times New Roman" w:cs="Times New Roman"/>
          <w:b/>
          <w:color w:val="203864" w:themeColor="accent1" w:themeShade="80"/>
          <w:sz w:val="28"/>
          <w:szCs w:val="28"/>
        </w:rPr>
        <w:t xml:space="preserve">    B.3. Öğrenme Kaynakları ve Akademik Destek Hizmetleri</w:t>
      </w:r>
    </w:p>
    <w:p>
      <w:pPr>
        <w:rPr>
          <w:rFonts w:ascii="Times New Roman" w:hAnsi="Times New Roman" w:cs="Times New Roman"/>
          <w:b/>
          <w:color w:val="203864" w:themeColor="accent1" w:themeShade="80"/>
          <w:sz w:val="28"/>
          <w:szCs w:val="28"/>
        </w:rPr>
      </w:pPr>
    </w:p>
    <w:p>
      <w:pPr>
        <w:rPr>
          <w:rFonts w:ascii="Times New Roman" w:hAnsi="Times New Roman" w:cs="Times New Roman"/>
          <w:sz w:val="24"/>
          <w:szCs w:val="24"/>
        </w:rPr>
      </w:pPr>
      <w:r>
        <w:rPr>
          <w:rFonts w:ascii="Times New Roman" w:hAnsi="Times New Roman" w:cs="Times New Roman"/>
          <w:b/>
          <w:sz w:val="24"/>
          <w:szCs w:val="24"/>
        </w:rPr>
        <w:t>B.3.1.</w:t>
      </w:r>
      <w:r>
        <w:rPr>
          <w:rFonts w:ascii="Times New Roman" w:hAnsi="Times New Roman" w:cs="Times New Roman"/>
          <w:sz w:val="24"/>
          <w:szCs w:val="24"/>
        </w:rPr>
        <w:t xml:space="preserve"> Öğrenme ortam ve kaynakları</w:t>
      </w:r>
    </w:p>
    <w:p>
      <w:pPr>
        <w:pStyle w:val="21"/>
        <w:ind w:firstLine="720"/>
        <w:jc w:val="both"/>
        <w:rPr>
          <w:rFonts w:ascii="Times New Roman" w:hAnsi="Times New Roman" w:cs="Times New Roman"/>
          <w:sz w:val="24"/>
          <w:szCs w:val="24"/>
        </w:rPr>
      </w:pPr>
      <w:r>
        <w:rPr>
          <w:rFonts w:ascii="Times New Roman" w:hAnsi="Times New Roman" w:cs="Times New Roman"/>
          <w:sz w:val="24"/>
          <w:szCs w:val="24"/>
        </w:rPr>
        <w:t xml:space="preserve">Kurumumuzda eğitim-öğretim faaliyetlerini sürdürebilmek için sınıf mevcuduna uygun yeterli sayıda derslik bulunmaktadır. Ayrıca mesleki beceri geliştirme laboratuvarı, bilgisayar laboratuvarı ve toplantı salonu bulunmaktadır. </w:t>
      </w:r>
    </w:p>
    <w:p>
      <w:pPr>
        <w:pStyle w:val="21"/>
        <w:ind w:firstLine="720"/>
        <w:jc w:val="both"/>
        <w:rPr>
          <w:rFonts w:ascii="Times New Roman" w:hAnsi="Times New Roman" w:cs="Times New Roman"/>
          <w:color w:val="333333"/>
          <w:sz w:val="24"/>
          <w:szCs w:val="24"/>
        </w:rPr>
      </w:pPr>
      <w:r>
        <w:rPr>
          <w:rFonts w:ascii="Times New Roman" w:hAnsi="Times New Roman" w:cs="Times New Roman"/>
          <w:sz w:val="24"/>
          <w:szCs w:val="24"/>
        </w:rPr>
        <w:t xml:space="preserve">Fakültemizin bulunduğu Kezer yerleşkesinde </w:t>
      </w:r>
      <w:r>
        <w:rPr>
          <w:rFonts w:ascii="Times New Roman" w:hAnsi="Times New Roman" w:cs="Times New Roman"/>
          <w:color w:val="000000"/>
          <w:sz w:val="24"/>
          <w:szCs w:val="24"/>
        </w:rPr>
        <w:t>Prof. Dr. İhsan Süreyya Sırma Kütüphanesi bulunmaktadır.</w:t>
      </w:r>
      <w:r>
        <w:rPr>
          <w:rFonts w:ascii="Times New Roman" w:hAnsi="Times New Roman" w:cs="Times New Roman"/>
          <w:color w:val="333333"/>
          <w:sz w:val="24"/>
          <w:szCs w:val="24"/>
        </w:rPr>
        <w:t xml:space="preserve"> Kütüphane binası 6000 m</w:t>
      </w:r>
      <w:r>
        <w:rPr>
          <w:rFonts w:ascii="Times New Roman" w:hAnsi="Times New Roman" w:cs="Times New Roman"/>
          <w:color w:val="333333"/>
          <w:sz w:val="24"/>
          <w:szCs w:val="24"/>
          <w:vertAlign w:val="superscript"/>
        </w:rPr>
        <w:t xml:space="preserve">2 </w:t>
      </w:r>
      <w:r>
        <w:rPr>
          <w:rFonts w:ascii="Times New Roman" w:hAnsi="Times New Roman" w:cs="Times New Roman"/>
          <w:color w:val="333333"/>
          <w:sz w:val="24"/>
          <w:szCs w:val="24"/>
        </w:rPr>
        <w:t>kullanım alanına sahip olup dört okuma salonu ve kullanıcıların çevrimiçi bilgi ihtiyaçlarını karşılamak amacıyla tasarlanan bilgisayar ve internet salonundan oluşmaktadır. Aynı zamanda salonlar içerisinde bulunan bireysel ve grup çalışma odaları ile birlikte aynı anda 440 kullanıcı kullanım kapasitesine sahiptir. Kampüs dışından kütüphane sistemine erişim sağlanmaktadır. Kütüphane kullanımına ilişkin akademik personel ve öğrencilerden geri bildirim alınmaktadır.</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b/>
          <w:sz w:val="24"/>
          <w:szCs w:val="24"/>
        </w:rPr>
        <w:t>B.3.2.</w:t>
      </w:r>
      <w:r>
        <w:rPr>
          <w:rFonts w:ascii="Times New Roman" w:hAnsi="Times New Roman" w:cs="Times New Roman"/>
          <w:sz w:val="24"/>
          <w:szCs w:val="24"/>
        </w:rPr>
        <w:t xml:space="preserve"> Akademik destek hizmetleri</w:t>
      </w:r>
    </w:p>
    <w:p>
      <w:pPr>
        <w:pStyle w:val="21"/>
        <w:spacing w:before="6"/>
        <w:ind w:firstLine="720"/>
        <w:jc w:val="both"/>
        <w:rPr>
          <w:rFonts w:ascii="Times New Roman" w:hAnsi="Times New Roman" w:cs="Times New Roman"/>
          <w:sz w:val="24"/>
          <w:szCs w:val="24"/>
        </w:rPr>
      </w:pPr>
      <w:r>
        <w:rPr>
          <w:rFonts w:ascii="Times New Roman" w:hAnsi="Times New Roman" w:cs="Times New Roman"/>
          <w:sz w:val="24"/>
          <w:szCs w:val="24"/>
        </w:rPr>
        <w:t>Üniversitemize kayıt yaptıran tüm öğrenciler için her eğitim ve öğretim yılı başında bölüm/program başkanı tarafından danışman görevlendirilir. Üniversitemizde</w:t>
      </w:r>
      <w:r>
        <w:rPr>
          <w:rFonts w:ascii="Times New Roman" w:hAnsi="Times New Roman" w:cs="Times New Roman"/>
          <w:b/>
          <w:bCs/>
          <w:sz w:val="24"/>
          <w:szCs w:val="24"/>
        </w:rPr>
        <w:t xml:space="preserve"> </w:t>
      </w:r>
      <w:r>
        <w:rPr>
          <w:rFonts w:ascii="Times New Roman" w:hAnsi="Times New Roman" w:cs="Times New Roman"/>
          <w:sz w:val="24"/>
          <w:szCs w:val="24"/>
        </w:rPr>
        <w:t>önlisans ve lisans programlarında kayıtlı öğrencilere verilecek akademik danışmanlık hizmetlerini düzenleyen öğrenci danışmanlığı yönergesi bulunmaktadır.</w:t>
      </w:r>
      <w:r>
        <w:rPr>
          <w:rFonts w:ascii="Times New Roman" w:hAnsi="Times New Roman" w:cs="Times New Roman"/>
          <w:b/>
          <w:bCs/>
          <w:sz w:val="24"/>
          <w:szCs w:val="24"/>
        </w:rPr>
        <w:t xml:space="preserve"> </w:t>
      </w:r>
      <w:r>
        <w:rPr>
          <w:rFonts w:ascii="Times New Roman" w:hAnsi="Times New Roman" w:cs="Times New Roman"/>
          <w:sz w:val="24"/>
          <w:szCs w:val="24"/>
        </w:rPr>
        <w:t>Burada akademik danışmanların görev ve sorumlulukları belirtilmiştir.  Öğrencilerin danışmanlarına erişimi kolaydır ve çeşitli erişimi olanakları (yüz yüze, çevrimiçi) bulunmaktadır.</w:t>
      </w:r>
      <w:r>
        <w:rPr>
          <w:rFonts w:ascii="Times New Roman" w:hAnsi="Times New Roman" w:cs="Times New Roman"/>
          <w:b/>
          <w:bCs/>
          <w:sz w:val="24"/>
          <w:szCs w:val="24"/>
        </w:rPr>
        <w:t xml:space="preserve"> </w:t>
      </w:r>
      <w:r>
        <w:rPr>
          <w:rFonts w:ascii="Times New Roman" w:hAnsi="Times New Roman" w:cs="Times New Roman"/>
          <w:sz w:val="24"/>
          <w:szCs w:val="24"/>
        </w:rPr>
        <w:t>Danışman, öğrenciye kariyer planlama konusunda rehberlik ve yönlendirme yaparak gerektiğinde Kariyer Araştırma Planlama ve Uygulama Merkezine yönlendirir</w:t>
      </w:r>
      <w:r>
        <w:rPr>
          <w:rFonts w:ascii="Times New Roman" w:hAnsi="Times New Roman" w:cs="Times New Roman"/>
          <w:b/>
          <w:bCs/>
          <w:sz w:val="24"/>
          <w:szCs w:val="24"/>
        </w:rPr>
        <w:t>.</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b/>
          <w:sz w:val="24"/>
          <w:szCs w:val="24"/>
        </w:rPr>
        <w:t>B.3.3.</w:t>
      </w:r>
      <w:r>
        <w:rPr>
          <w:rFonts w:ascii="Times New Roman" w:hAnsi="Times New Roman" w:cs="Times New Roman"/>
          <w:sz w:val="24"/>
          <w:szCs w:val="24"/>
        </w:rPr>
        <w:t xml:space="preserve"> Tesis ve altyapılar </w:t>
      </w:r>
    </w:p>
    <w:p>
      <w:pPr>
        <w:pStyle w:val="21"/>
        <w:spacing w:before="1"/>
        <w:ind w:left="227" w:firstLine="720"/>
        <w:jc w:val="both"/>
        <w:rPr>
          <w:rFonts w:ascii="Times New Roman" w:hAnsi="Times New Roman" w:cs="Times New Roman"/>
          <w:sz w:val="24"/>
          <w:szCs w:val="24"/>
        </w:rPr>
      </w:pPr>
      <w:r>
        <w:rPr>
          <w:rFonts w:ascii="Times New Roman" w:hAnsi="Times New Roman" w:cs="Times New Roman"/>
          <w:sz w:val="24"/>
          <w:szCs w:val="24"/>
        </w:rPr>
        <w:t>Fakültemizde mesleki beceri geliştirme labotatuvarı ve bilgisayar laboratuvarı bulunmaktadır. Bilgisayar laboratuvarı kullanımında uyulması gereken kurallar web sitemizde belirtilmiştir.</w:t>
      </w:r>
    </w:p>
    <w:p>
      <w:pPr>
        <w:pStyle w:val="21"/>
        <w:spacing w:before="1"/>
        <w:ind w:left="227" w:firstLine="720"/>
        <w:jc w:val="both"/>
        <w:rPr>
          <w:rFonts w:ascii="Times New Roman" w:hAnsi="Times New Roman" w:cs="Times New Roman"/>
          <w:sz w:val="24"/>
          <w:szCs w:val="24"/>
        </w:rPr>
      </w:pPr>
      <w:r>
        <w:rPr>
          <w:rFonts w:ascii="Times New Roman" w:hAnsi="Times New Roman" w:cs="Times New Roman"/>
          <w:sz w:val="24"/>
          <w:szCs w:val="24"/>
        </w:rPr>
        <w:t>Sağlık Kültür ve Spor Daire başkanlığı tarafından öğrencilere beslenme, barınma ve sağlık hizmetleri sunan tesisler bulunmaktadır.</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b/>
          <w:sz w:val="24"/>
          <w:szCs w:val="24"/>
        </w:rPr>
        <w:t>B.3.4.</w:t>
      </w:r>
      <w:r>
        <w:rPr>
          <w:rFonts w:ascii="Times New Roman" w:hAnsi="Times New Roman" w:cs="Times New Roman"/>
          <w:sz w:val="24"/>
          <w:szCs w:val="24"/>
        </w:rPr>
        <w:t xml:space="preserve"> Dezavantajlı gruplar</w:t>
      </w:r>
    </w:p>
    <w:p>
      <w:pPr>
        <w:pStyle w:val="21"/>
        <w:spacing w:before="78"/>
        <w:ind w:firstLine="709"/>
        <w:jc w:val="both"/>
        <w:rPr>
          <w:rFonts w:ascii="Times New Roman" w:hAnsi="Times New Roman" w:cs="Times New Roman"/>
          <w:color w:val="000000"/>
          <w:sz w:val="24"/>
          <w:szCs w:val="24"/>
        </w:rPr>
      </w:pPr>
      <w:r>
        <w:rPr>
          <w:rFonts w:ascii="Times New Roman" w:hAnsi="Times New Roman" w:cs="Times New Roman"/>
          <w:iCs/>
          <w:sz w:val="24"/>
          <w:szCs w:val="24"/>
        </w:rPr>
        <w:t>Üniversitemizde, Siirt Üniversitesinde kayıtlı ve özel gereksinimi bulunan öğrencilerin karşılaştıkları dezavantajları ortadan kaldırmak, akademik, sosyal ve kültürel ortamlara eşit fırsatlarla katılımlarını sağlamak amacıyla Engelsiz Üniversite Birimi bulunmaktadır. Üniversitemiz Engelsiz Üniversite Birimi tarafından</w:t>
      </w:r>
      <w:r>
        <w:rPr>
          <w:rFonts w:ascii="Times New Roman" w:hAnsi="Times New Roman" w:cs="Times New Roman"/>
          <w:i/>
          <w:sz w:val="24"/>
          <w:szCs w:val="24"/>
        </w:rPr>
        <w:t xml:space="preserve"> </w:t>
      </w:r>
      <w:r>
        <w:rPr>
          <w:rFonts w:ascii="Times New Roman" w:hAnsi="Times New Roman" w:cs="Times New Roman"/>
          <w:color w:val="000000"/>
          <w:sz w:val="24"/>
          <w:szCs w:val="24"/>
        </w:rPr>
        <w:t>19.06.2023 tarihinde online olarak ‘Engelsiz Eğitim Söyleşisi’ gerçekleştirilmiştir.</w:t>
      </w:r>
      <w:r>
        <w:rPr>
          <w:rFonts w:ascii="Times New Roman" w:hAnsi="Times New Roman" w:cs="Times New Roman"/>
          <w:sz w:val="24"/>
          <w:szCs w:val="24"/>
        </w:rPr>
        <w:t xml:space="preserve"> </w:t>
      </w:r>
      <w:r>
        <w:rPr>
          <w:rFonts w:ascii="Times New Roman" w:hAnsi="Times New Roman" w:cs="Times New Roman"/>
          <w:color w:val="000000"/>
          <w:sz w:val="24"/>
          <w:szCs w:val="24"/>
        </w:rPr>
        <w:t>Üniversitemiz öğrenci topluluklarından "Engelsiz Yarınlar Topluluğu" 14.12.2023-15.12.2023 tarihleri arasında "Engelsiz Üniversite" etkinliğini düzenlemiştir.</w:t>
      </w:r>
    </w:p>
    <w:p>
      <w:pPr>
        <w:pStyle w:val="21"/>
        <w:spacing w:before="78"/>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Fakültemizin bulunduğu bina YÖK tarafından düzenlenen Engelsiz Üniversite Ödülleri  kapsamında 2029 yılında mekanda erişilebilirlik alanında turuncu bayrağa sahiptir.</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b/>
          <w:sz w:val="24"/>
          <w:szCs w:val="24"/>
        </w:rPr>
        <w:t>B.3.5.</w:t>
      </w:r>
      <w:r>
        <w:rPr>
          <w:rFonts w:ascii="Times New Roman" w:hAnsi="Times New Roman" w:cs="Times New Roman"/>
          <w:sz w:val="24"/>
          <w:szCs w:val="24"/>
        </w:rPr>
        <w:t xml:space="preserve"> Sosyal, kültürel ve sportif faaliyetler</w:t>
      </w:r>
    </w:p>
    <w:p>
      <w:pPr>
        <w:jc w:val="both"/>
        <w:rPr>
          <w:rFonts w:ascii="Times New Roman" w:hAnsi="Times New Roman" w:cs="Times New Roman"/>
          <w:sz w:val="24"/>
          <w:szCs w:val="24"/>
        </w:rPr>
      </w:pPr>
      <w:r>
        <w:rPr>
          <w:rFonts w:ascii="Times New Roman" w:hAnsi="Times New Roman" w:cs="Times New Roman"/>
          <w:sz w:val="24"/>
          <w:szCs w:val="24"/>
        </w:rPr>
        <w:t xml:space="preserve"> Öğrenci toplulukları ve bu toplulukların etkinlikleri, sosyal, kültürel ve sportif faaliyetlerine yönelik mekân, bütçe ve rehberlik desteği vardır.</w:t>
      </w:r>
    </w:p>
    <w:p>
      <w:pPr>
        <w:spacing w:line="276" w:lineRule="auto"/>
        <w:jc w:val="both"/>
        <w:rPr>
          <w:rFonts w:ascii="Times New Roman" w:hAnsi="Times New Roman" w:cs="Times New Roman"/>
          <w:b/>
          <w:bCs/>
          <w:sz w:val="24"/>
          <w:szCs w:val="24"/>
        </w:rPr>
      </w:pPr>
      <w:r>
        <w:rPr>
          <w:rFonts w:ascii="Times New Roman" w:hAnsi="Times New Roman" w:cs="Times New Roman"/>
          <w:sz w:val="24"/>
          <w:szCs w:val="24"/>
        </w:rPr>
        <w:t>Ayrıca sosyal, kültürel, sportif faaliyetleri yürüten ve yöneten idari örgütlenme mevcuttur. Gerçekleştirilen faaliyetler izlenmekte, ihtiyaçlar doğrultusunda iyileştirilmektedir</w:t>
      </w:r>
    </w:p>
    <w:p>
      <w:pPr>
        <w:jc w:val="both"/>
        <w:rPr>
          <w:rFonts w:ascii="Times New Roman" w:hAnsi="Times New Roman" w:cs="Times New Roman"/>
          <w:sz w:val="24"/>
          <w:szCs w:val="24"/>
        </w:rPr>
      </w:pPr>
    </w:p>
    <w:p>
      <w:pPr>
        <w:ind w:firstLine="708"/>
        <w:rPr>
          <w:rFonts w:ascii="Times New Roman" w:hAnsi="Times New Roman" w:cs="Times New Roman"/>
          <w:b/>
          <w:bCs/>
          <w:sz w:val="24"/>
          <w:szCs w:val="24"/>
        </w:rPr>
      </w:pPr>
      <w:r>
        <w:rPr>
          <w:rFonts w:ascii="Times New Roman" w:hAnsi="Times New Roman" w:cs="Times New Roman"/>
          <w:b/>
          <w:bCs/>
          <w:sz w:val="24"/>
          <w:szCs w:val="24"/>
        </w:rPr>
        <w:t>Öğrenme ortam ve kaynakları</w:t>
      </w:r>
    </w:p>
    <w:p>
      <w:pPr>
        <w:spacing w:line="276" w:lineRule="auto"/>
        <w:ind w:firstLine="708"/>
        <w:rPr>
          <w:rFonts w:ascii="Times New Roman" w:hAnsi="Times New Roman" w:cs="Times New Roman"/>
          <w:b/>
          <w:bCs/>
          <w:sz w:val="24"/>
          <w:szCs w:val="24"/>
        </w:rPr>
      </w:pP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 xml:space="preserve">Olgunluk Düzeyi: </w:t>
      </w:r>
      <w:r>
        <w:rPr>
          <w:rFonts w:ascii="Times New Roman" w:hAnsi="Times New Roman" w:cs="Times New Roman"/>
          <w:sz w:val="24"/>
          <w:szCs w:val="24"/>
        </w:rPr>
        <w:t>Öğrenme kaynaklarının geliştirilmesine ve kullanımına yönelik izleme ve iyileştirilme yapılmaktadır.</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pStyle w:val="17"/>
        <w:numPr>
          <w:ilvl w:val="0"/>
          <w:numId w:val="16"/>
        </w:numPr>
        <w:spacing w:line="276" w:lineRule="auto"/>
        <w:rPr>
          <w:rFonts w:ascii="Times New Roman" w:hAnsi="Times New Roman" w:cs="Times New Roman"/>
          <w:sz w:val="24"/>
          <w:szCs w:val="24"/>
        </w:rPr>
      </w:pPr>
      <w:r>
        <w:rPr>
          <w:rFonts w:ascii="Times New Roman" w:hAnsi="Times New Roman" w:cs="Times New Roman"/>
        </w:rPr>
        <w:t>(4) Mesleki beceri geliştirme laboratuarı(</w:t>
      </w:r>
      <w:r>
        <w:fldChar w:fldCharType="begin"/>
      </w:r>
      <w:r>
        <w:instrText xml:space="preserve"> HYPERLINK "https://saglik.siirt.edu.tr/galeri/foto/SBF-laboratuvar-/337323187.html" </w:instrText>
      </w:r>
      <w:r>
        <w:fldChar w:fldCharType="separate"/>
      </w:r>
      <w:r>
        <w:rPr>
          <w:rStyle w:val="11"/>
          <w:rFonts w:ascii="Times New Roman" w:hAnsi="Times New Roman" w:cs="Times New Roman"/>
          <w:sz w:val="24"/>
          <w:szCs w:val="24"/>
        </w:rPr>
        <w:t>https://saglik.siirt.edu.tr/galeri/foto/SBF-laboratuvar-/337323187.html</w:t>
      </w:r>
      <w:r>
        <w:rPr>
          <w:rStyle w:val="11"/>
          <w:rFonts w:ascii="Times New Roman" w:hAnsi="Times New Roman" w:cs="Times New Roman"/>
          <w:sz w:val="24"/>
          <w:szCs w:val="24"/>
        </w:rPr>
        <w:fldChar w:fldCharType="end"/>
      </w:r>
      <w:r>
        <w:rPr>
          <w:rFonts w:ascii="Times New Roman" w:hAnsi="Times New Roman" w:cs="Times New Roman"/>
          <w:sz w:val="24"/>
          <w:szCs w:val="24"/>
        </w:rPr>
        <w:t>)</w:t>
      </w:r>
    </w:p>
    <w:p>
      <w:pPr>
        <w:pStyle w:val="17"/>
        <w:numPr>
          <w:ilvl w:val="0"/>
          <w:numId w:val="16"/>
        </w:numPr>
        <w:spacing w:line="276" w:lineRule="auto"/>
        <w:rPr>
          <w:rFonts w:ascii="Times New Roman" w:hAnsi="Times New Roman" w:cs="Times New Roman"/>
        </w:rPr>
      </w:pPr>
      <w:r>
        <w:rPr>
          <w:rFonts w:ascii="Times New Roman" w:hAnsi="Times New Roman" w:cs="Times New Roman"/>
        </w:rPr>
        <w:t>(4) Kütüphane (</w:t>
      </w:r>
      <w:r>
        <w:fldChar w:fldCharType="begin"/>
      </w:r>
      <w:r>
        <w:instrText xml:space="preserve"> HYPERLINK "https://www.siirt.edu.tr/detay/kutuphanemiz/578855664.html" </w:instrText>
      </w:r>
      <w:r>
        <w:fldChar w:fldCharType="separate"/>
      </w:r>
      <w:r>
        <w:rPr>
          <w:rStyle w:val="11"/>
          <w:rFonts w:ascii="Times New Roman" w:hAnsi="Times New Roman" w:cs="Times New Roman"/>
        </w:rPr>
        <w:t>https://www.siirt.edu.tr/detay/kutuphanemiz/578855664.html</w:t>
      </w:r>
      <w:r>
        <w:rPr>
          <w:rStyle w:val="11"/>
          <w:rFonts w:ascii="Times New Roman" w:hAnsi="Times New Roman" w:cs="Times New Roman"/>
        </w:rPr>
        <w:fldChar w:fldCharType="end"/>
      </w:r>
      <w:r>
        <w:rPr>
          <w:rFonts w:ascii="Times New Roman" w:hAnsi="Times New Roman" w:cs="Times New Roman"/>
        </w:rPr>
        <w:t>)</w:t>
      </w:r>
    </w:p>
    <w:p>
      <w:pPr>
        <w:pStyle w:val="17"/>
        <w:numPr>
          <w:ilvl w:val="0"/>
          <w:numId w:val="16"/>
        </w:numPr>
        <w:spacing w:line="276" w:lineRule="auto"/>
        <w:rPr>
          <w:rFonts w:ascii="Times New Roman" w:hAnsi="Times New Roman" w:cs="Times New Roman"/>
        </w:rPr>
      </w:pPr>
      <w:r>
        <w:rPr>
          <w:rFonts w:ascii="Times New Roman" w:hAnsi="Times New Roman" w:cs="Times New Roman"/>
        </w:rPr>
        <w:t>(4) Kampüs dışından kütüphane sistemine erişim</w:t>
      </w:r>
      <w:r>
        <w:t xml:space="preserve"> (</w:t>
      </w:r>
      <w:r>
        <w:fldChar w:fldCharType="begin"/>
      </w:r>
      <w:r>
        <w:instrText xml:space="preserve"> HYPERLINK "https://bidb.siirt.edu.tr/duyuru/kampus-disindan-kutuphane-sistemine-erisim/106132447.html" </w:instrText>
      </w:r>
      <w:r>
        <w:fldChar w:fldCharType="separate"/>
      </w:r>
      <w:r>
        <w:rPr>
          <w:rStyle w:val="11"/>
          <w:rFonts w:ascii="Times New Roman" w:hAnsi="Times New Roman" w:cs="Times New Roman"/>
        </w:rPr>
        <w:t>https://bidb.siirt.edu.tr/duyuru/kampus-disindan-kutuphane-sistemine-erisim/106132447.html</w:t>
      </w:r>
      <w:r>
        <w:rPr>
          <w:rStyle w:val="11"/>
          <w:rFonts w:ascii="Times New Roman" w:hAnsi="Times New Roman" w:cs="Times New Roman"/>
        </w:rPr>
        <w:fldChar w:fldCharType="end"/>
      </w:r>
      <w:r>
        <w:rPr>
          <w:rFonts w:ascii="Times New Roman" w:hAnsi="Times New Roman" w:cs="Times New Roman"/>
        </w:rPr>
        <w:t>)</w:t>
      </w:r>
    </w:p>
    <w:p>
      <w:pPr>
        <w:pStyle w:val="17"/>
        <w:numPr>
          <w:ilvl w:val="0"/>
          <w:numId w:val="16"/>
        </w:numPr>
        <w:spacing w:line="276" w:lineRule="auto"/>
        <w:rPr>
          <w:rFonts w:ascii="Times New Roman" w:hAnsi="Times New Roman" w:cs="Times New Roman"/>
        </w:rPr>
      </w:pPr>
      <w:r>
        <w:rPr>
          <w:rFonts w:ascii="Times New Roman" w:hAnsi="Times New Roman" w:cs="Times New Roman"/>
        </w:rPr>
        <w:t>(4) Kütüphane kullanımına ilişkin geri bildirim  (</w:t>
      </w:r>
      <w:r>
        <w:fldChar w:fldCharType="begin"/>
      </w:r>
      <w:r>
        <w:instrText xml:space="preserve"> HYPERLINK "https://kutuphane.siirt.edu.tr/duyuru/memnuniyet-anketi/277917905.html" </w:instrText>
      </w:r>
      <w:r>
        <w:fldChar w:fldCharType="separate"/>
      </w:r>
      <w:r>
        <w:rPr>
          <w:rStyle w:val="11"/>
          <w:rFonts w:ascii="Times New Roman" w:hAnsi="Times New Roman" w:cs="Times New Roman"/>
        </w:rPr>
        <w:t>https://kutuphane.siirt.edu.tr/duyuru/memnuniyet-anketi/277917905.html</w:t>
      </w:r>
      <w:r>
        <w:rPr>
          <w:rStyle w:val="11"/>
          <w:rFonts w:ascii="Times New Roman" w:hAnsi="Times New Roman" w:cs="Times New Roman"/>
        </w:rPr>
        <w:fldChar w:fldCharType="end"/>
      </w:r>
      <w:r>
        <w:rPr>
          <w:rFonts w:ascii="Times New Roman" w:hAnsi="Times New Roman" w:cs="Times New Roman"/>
        </w:rPr>
        <w:t>)</w:t>
      </w:r>
    </w:p>
    <w:p>
      <w:pPr>
        <w:pStyle w:val="17"/>
        <w:spacing w:line="276" w:lineRule="auto"/>
        <w:rPr>
          <w:rFonts w:ascii="Times New Roman" w:hAnsi="Times New Roman" w:cs="Times New Roman"/>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ind w:firstLine="708"/>
        <w:rPr>
          <w:rFonts w:ascii="Times New Roman" w:hAnsi="Times New Roman" w:cs="Times New Roman"/>
          <w:b/>
          <w:bCs/>
          <w:sz w:val="24"/>
          <w:szCs w:val="24"/>
        </w:rPr>
      </w:pPr>
      <w:r>
        <w:rPr>
          <w:rFonts w:ascii="Times New Roman" w:hAnsi="Times New Roman" w:cs="Times New Roman"/>
          <w:b/>
          <w:bCs/>
          <w:sz w:val="24"/>
          <w:szCs w:val="24"/>
        </w:rPr>
        <w:t>Akademik destek hizmetleri</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Olgunluk Düzeyi:</w:t>
      </w:r>
      <w:r>
        <w:t xml:space="preserve"> </w:t>
      </w:r>
      <w:r>
        <w:rPr>
          <w:rFonts w:ascii="Times New Roman" w:hAnsi="Times New Roman" w:cs="Times New Roman"/>
          <w:sz w:val="24"/>
          <w:szCs w:val="24"/>
        </w:rPr>
        <w:t>Kurumda öğrencilerin akademik gelişimi ve kariyer planlamasına ilişkin uygulamalar izlenmekte ve öğrencilerin katılımıyla iyileştirilmektedir.</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pStyle w:val="17"/>
        <w:numPr>
          <w:ilvl w:val="0"/>
          <w:numId w:val="16"/>
        </w:numPr>
        <w:spacing w:line="276" w:lineRule="auto"/>
        <w:rPr>
          <w:rFonts w:ascii="Times New Roman" w:hAnsi="Times New Roman" w:cs="Times New Roman"/>
        </w:rPr>
      </w:pPr>
      <w:r>
        <w:rPr>
          <w:rFonts w:ascii="Times New Roman" w:hAnsi="Times New Roman" w:cs="Times New Roman"/>
        </w:rPr>
        <w:t>(4) Kariyer Araştırma Planlama ve Uygulama Merkezi</w:t>
      </w:r>
      <w:r>
        <w:t xml:space="preserve"> (</w:t>
      </w:r>
      <w:r>
        <w:fldChar w:fldCharType="begin"/>
      </w:r>
      <w:r>
        <w:instrText xml:space="preserve"> HYPERLINK "https://kapum.siirt.edu.tr/" </w:instrText>
      </w:r>
      <w:r>
        <w:fldChar w:fldCharType="separate"/>
      </w:r>
      <w:r>
        <w:rPr>
          <w:rStyle w:val="11"/>
          <w:rFonts w:ascii="Times New Roman" w:hAnsi="Times New Roman" w:cs="Times New Roman"/>
        </w:rPr>
        <w:t>https://kapum.siirt.edu.tr/</w:t>
      </w:r>
      <w:r>
        <w:rPr>
          <w:rStyle w:val="11"/>
          <w:rFonts w:ascii="Times New Roman" w:hAnsi="Times New Roman" w:cs="Times New Roman"/>
        </w:rPr>
        <w:fldChar w:fldCharType="end"/>
      </w:r>
      <w:r>
        <w:rPr>
          <w:rFonts w:ascii="Times New Roman" w:hAnsi="Times New Roman" w:cs="Times New Roman"/>
        </w:rPr>
        <w:t>)</w:t>
      </w:r>
    </w:p>
    <w:p>
      <w:pPr>
        <w:spacing w:line="276" w:lineRule="auto"/>
        <w:ind w:left="720"/>
        <w:rPr>
          <w:rFonts w:ascii="Times New Roman" w:hAnsi="Times New Roman" w:cs="Times New Roman"/>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ind w:firstLine="708"/>
        <w:rPr>
          <w:rFonts w:ascii="Times New Roman" w:hAnsi="Times New Roman" w:cs="Times New Roman"/>
          <w:b/>
          <w:bCs/>
          <w:sz w:val="24"/>
          <w:szCs w:val="24"/>
        </w:rPr>
      </w:pPr>
      <w:r>
        <w:rPr>
          <w:rFonts w:ascii="Times New Roman" w:hAnsi="Times New Roman" w:cs="Times New Roman"/>
          <w:b/>
          <w:bCs/>
          <w:sz w:val="24"/>
          <w:szCs w:val="24"/>
        </w:rPr>
        <w:t xml:space="preserve">Tesis ve altyapılar </w:t>
      </w:r>
    </w:p>
    <w:p>
      <w:pPr>
        <w:spacing w:line="276"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 xml:space="preserve">Olgunluk Düzeyi: </w:t>
      </w:r>
      <w:r>
        <w:rPr>
          <w:rFonts w:ascii="Times New Roman" w:hAnsi="Times New Roman" w:cs="Times New Roman"/>
          <w:sz w:val="24"/>
          <w:szCs w:val="24"/>
        </w:rPr>
        <w:t>Tesis ve altyapının kullanımı izlenmekte ve ihtiyaçlar doğrultusunda iyileştirilmektedir.</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pStyle w:val="17"/>
        <w:numPr>
          <w:ilvl w:val="0"/>
          <w:numId w:val="16"/>
        </w:numPr>
        <w:spacing w:line="276" w:lineRule="auto"/>
        <w:rPr>
          <w:rFonts w:ascii="Times New Roman" w:hAnsi="Times New Roman" w:cs="Times New Roman"/>
        </w:rPr>
      </w:pPr>
      <w:r>
        <w:rPr>
          <w:rFonts w:ascii="Times New Roman" w:hAnsi="Times New Roman" w:cs="Times New Roman"/>
        </w:rPr>
        <w:t>(4) Laboratuvar kullanma talimatı (</w:t>
      </w:r>
      <w:r>
        <w:fldChar w:fldCharType="begin"/>
      </w:r>
      <w:r>
        <w:instrText xml:space="preserve"> HYPERLINK "https://saglik.siirt.edu.tr/detay/laboratuvar-kullanma-talimati/719871287.html)" </w:instrText>
      </w:r>
      <w:r>
        <w:fldChar w:fldCharType="separate"/>
      </w:r>
      <w:r>
        <w:rPr>
          <w:rStyle w:val="11"/>
          <w:rFonts w:ascii="Times New Roman" w:hAnsi="Times New Roman" w:cs="Times New Roman"/>
        </w:rPr>
        <w:t>https://saglik.siirt.edu.tr/detay/laboratuvar-kullanma-talimati/719871287.html)</w:t>
      </w:r>
      <w:r>
        <w:rPr>
          <w:rStyle w:val="11"/>
          <w:rFonts w:ascii="Times New Roman" w:hAnsi="Times New Roman" w:cs="Times New Roman"/>
        </w:rPr>
        <w:fldChar w:fldCharType="end"/>
      </w:r>
    </w:p>
    <w:p>
      <w:pPr>
        <w:pStyle w:val="17"/>
        <w:numPr>
          <w:ilvl w:val="0"/>
          <w:numId w:val="16"/>
        </w:numPr>
        <w:spacing w:line="276" w:lineRule="auto"/>
        <w:rPr>
          <w:rFonts w:ascii="Times New Roman" w:hAnsi="Times New Roman" w:cs="Times New Roman"/>
        </w:rPr>
      </w:pPr>
      <w:r>
        <w:rPr>
          <w:rFonts w:ascii="Times New Roman" w:hAnsi="Times New Roman" w:cs="Times New Roman"/>
        </w:rPr>
        <w:t>(4) Sağlık Birimi (</w:t>
      </w:r>
      <w:r>
        <w:fldChar w:fldCharType="begin"/>
      </w:r>
      <w:r>
        <w:instrText xml:space="preserve"> HYPERLINK "%20https:/sksdb.siirt.edu.tr/sayfa/mediko-saglik-birimi/430612957.html" </w:instrText>
      </w:r>
      <w:r>
        <w:fldChar w:fldCharType="separate"/>
      </w:r>
      <w:r>
        <w:rPr>
          <w:rStyle w:val="11"/>
          <w:rFonts w:ascii="Times New Roman" w:hAnsi="Times New Roman" w:cs="Times New Roman"/>
        </w:rPr>
        <w:t xml:space="preserve"> https://sksdb.siirt.edu.tr/sayfa/mediko-saglik-birimi/430612957.html</w:t>
      </w:r>
      <w:r>
        <w:rPr>
          <w:rStyle w:val="11"/>
          <w:rFonts w:ascii="Times New Roman" w:hAnsi="Times New Roman" w:cs="Times New Roman"/>
        </w:rPr>
        <w:fldChar w:fldCharType="end"/>
      </w:r>
      <w:r>
        <w:rPr>
          <w:rFonts w:ascii="Times New Roman" w:hAnsi="Times New Roman" w:cs="Times New Roman"/>
        </w:rPr>
        <w:t>)</w:t>
      </w:r>
    </w:p>
    <w:p>
      <w:pPr>
        <w:pStyle w:val="17"/>
        <w:numPr>
          <w:ilvl w:val="0"/>
          <w:numId w:val="16"/>
        </w:numPr>
        <w:spacing w:line="276" w:lineRule="auto"/>
        <w:rPr>
          <w:rFonts w:ascii="Times New Roman" w:hAnsi="Times New Roman" w:cs="Times New Roman"/>
        </w:rPr>
      </w:pPr>
      <w:r>
        <w:rPr>
          <w:rFonts w:ascii="Times New Roman" w:hAnsi="Times New Roman" w:cs="Times New Roman"/>
        </w:rPr>
        <w:t>(4) Sağlık Kültür ve Spor  Daire Başkanlığı (</w:t>
      </w:r>
      <w:r>
        <w:fldChar w:fldCharType="begin"/>
      </w:r>
      <w:r>
        <w:instrText xml:space="preserve"> HYPERLINK "https://sksdb.siirt.edu.tr/detay/genelbilgi/736865.html" </w:instrText>
      </w:r>
      <w:r>
        <w:fldChar w:fldCharType="separate"/>
      </w:r>
      <w:r>
        <w:rPr>
          <w:rStyle w:val="11"/>
          <w:rFonts w:ascii="Times New Roman" w:hAnsi="Times New Roman" w:cs="Times New Roman"/>
        </w:rPr>
        <w:t>https://sksdb.siirt.edu.tr/detay/genelbilgi/736865.html</w:t>
      </w:r>
      <w:r>
        <w:rPr>
          <w:rStyle w:val="11"/>
          <w:rFonts w:ascii="Times New Roman" w:hAnsi="Times New Roman" w:cs="Times New Roman"/>
        </w:rPr>
        <w:fldChar w:fldCharType="end"/>
      </w:r>
      <w:r>
        <w:rPr>
          <w:rFonts w:ascii="Times New Roman" w:hAnsi="Times New Roman" w:cs="Times New Roman"/>
        </w:rPr>
        <w:t>)</w:t>
      </w:r>
    </w:p>
    <w:p>
      <w:pPr>
        <w:pStyle w:val="17"/>
        <w:numPr>
          <w:ilvl w:val="0"/>
          <w:numId w:val="16"/>
        </w:numPr>
        <w:spacing w:line="276" w:lineRule="auto"/>
        <w:rPr>
          <w:rFonts w:ascii="Times New Roman" w:hAnsi="Times New Roman" w:cs="Times New Roman"/>
        </w:rPr>
      </w:pPr>
      <w:r>
        <w:rPr>
          <w:rFonts w:ascii="Times New Roman" w:hAnsi="Times New Roman" w:cs="Times New Roman"/>
        </w:rPr>
        <w:t>(4) Yemekhaneler (</w:t>
      </w:r>
      <w:r>
        <w:fldChar w:fldCharType="begin"/>
      </w:r>
      <w:r>
        <w:instrText xml:space="preserve"> HYPERLINK "https://sksdb.siirt.edu.tr/sayfa/yemekhaneler/119995.html" </w:instrText>
      </w:r>
      <w:r>
        <w:fldChar w:fldCharType="separate"/>
      </w:r>
      <w:r>
        <w:rPr>
          <w:rStyle w:val="11"/>
          <w:rFonts w:ascii="Times New Roman" w:hAnsi="Times New Roman" w:cs="Times New Roman"/>
        </w:rPr>
        <w:t>https://sksdb.siirt.edu.tr/sayfa/yemekhaneler/119995.html</w:t>
      </w:r>
      <w:r>
        <w:rPr>
          <w:rStyle w:val="11"/>
          <w:rFonts w:ascii="Times New Roman" w:hAnsi="Times New Roman" w:cs="Times New Roman"/>
        </w:rPr>
        <w:fldChar w:fldCharType="end"/>
      </w:r>
      <w:r>
        <w:rPr>
          <w:rFonts w:ascii="Times New Roman" w:hAnsi="Times New Roman" w:cs="Times New Roman"/>
        </w:rPr>
        <w:t>)</w:t>
      </w:r>
    </w:p>
    <w:p>
      <w:pPr>
        <w:pStyle w:val="17"/>
        <w:spacing w:line="276" w:lineRule="auto"/>
        <w:rPr>
          <w:rFonts w:ascii="Times New Roman" w:hAnsi="Times New Roman" w:cs="Times New Roman"/>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ind w:firstLine="708"/>
        <w:rPr>
          <w:rFonts w:ascii="Times New Roman" w:hAnsi="Times New Roman" w:cs="Times New Roman"/>
          <w:b/>
          <w:bCs/>
          <w:sz w:val="24"/>
          <w:szCs w:val="24"/>
        </w:rPr>
      </w:pPr>
      <w:r>
        <w:rPr>
          <w:rFonts w:ascii="Times New Roman" w:hAnsi="Times New Roman" w:cs="Times New Roman"/>
          <w:b/>
          <w:bCs/>
          <w:sz w:val="24"/>
          <w:szCs w:val="24"/>
        </w:rPr>
        <w:t>Dezavantajlı gruplar</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 xml:space="preserve">Olgunluk Düzeyi: </w:t>
      </w:r>
      <w:r>
        <w:rPr>
          <w:rFonts w:ascii="Times New Roman" w:hAnsi="Times New Roman" w:cs="Times New Roman"/>
          <w:sz w:val="24"/>
          <w:szCs w:val="24"/>
        </w:rPr>
        <w:t>Dezavantajlı grupların eğitim olanaklarına erişimine yönelik uygulamalar izlenmekte ve dezavantajlı grupların görüşleri de alınarak iyileştirilmektedir.</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pStyle w:val="17"/>
        <w:numPr>
          <w:ilvl w:val="0"/>
          <w:numId w:val="16"/>
        </w:numPr>
        <w:spacing w:line="276" w:lineRule="auto"/>
        <w:rPr>
          <w:rFonts w:ascii="Times New Roman" w:hAnsi="Times New Roman" w:cs="Times New Roman"/>
        </w:rPr>
      </w:pPr>
      <w:r>
        <w:rPr>
          <w:rFonts w:ascii="Times New Roman" w:hAnsi="Times New Roman" w:cs="Times New Roman"/>
        </w:rPr>
        <w:t>(4) Engelsiz Üniversite Birimi (</w:t>
      </w:r>
      <w:r>
        <w:fldChar w:fldCharType="begin"/>
      </w:r>
      <w:r>
        <w:instrText xml:space="preserve"> HYPERLINK "https://engelsizuniversite.siirt.edu.tr/detay/misyon-ve-vizyonumuz/798046077.html" </w:instrText>
      </w:r>
      <w:r>
        <w:fldChar w:fldCharType="separate"/>
      </w:r>
      <w:r>
        <w:rPr>
          <w:rStyle w:val="11"/>
          <w:rFonts w:ascii="Times New Roman" w:hAnsi="Times New Roman" w:cs="Times New Roman"/>
        </w:rPr>
        <w:t>https://engelsizuniversite.siirt.edu.tr/detay/misyon-ve-vizyonumuz/798046077.html</w:t>
      </w:r>
      <w:r>
        <w:rPr>
          <w:rStyle w:val="11"/>
          <w:rFonts w:ascii="Times New Roman" w:hAnsi="Times New Roman" w:cs="Times New Roman"/>
        </w:rPr>
        <w:fldChar w:fldCharType="end"/>
      </w:r>
      <w:r>
        <w:rPr>
          <w:rFonts w:ascii="Times New Roman" w:hAnsi="Times New Roman" w:cs="Times New Roman"/>
        </w:rPr>
        <w:t>)</w:t>
      </w:r>
    </w:p>
    <w:p>
      <w:pPr>
        <w:pStyle w:val="17"/>
        <w:numPr>
          <w:ilvl w:val="0"/>
          <w:numId w:val="16"/>
        </w:numPr>
        <w:spacing w:line="276" w:lineRule="auto"/>
        <w:rPr>
          <w:rFonts w:ascii="Times New Roman" w:hAnsi="Times New Roman" w:cs="Times New Roman"/>
        </w:rPr>
      </w:pPr>
      <w:r>
        <w:rPr>
          <w:rFonts w:ascii="Times New Roman" w:hAnsi="Times New Roman" w:cs="Times New Roman"/>
        </w:rPr>
        <w:t>(4) Engelsiz Eğitim söyleşisi (</w:t>
      </w:r>
      <w:r>
        <w:fldChar w:fldCharType="begin"/>
      </w:r>
      <w:r>
        <w:instrText xml:space="preserve"> HYPERLINK "https://www.siirt.edu.tr/duyuru/engelsiz-egitim-soylesisi/86208904.html" </w:instrText>
      </w:r>
      <w:r>
        <w:fldChar w:fldCharType="separate"/>
      </w:r>
      <w:r>
        <w:rPr>
          <w:rStyle w:val="11"/>
          <w:rFonts w:ascii="Times New Roman" w:hAnsi="Times New Roman" w:cs="Times New Roman"/>
        </w:rPr>
        <w:t>https://www.siirt.edu.tr/duyuru/engelsiz-egitim-soylesisi/86208904.html</w:t>
      </w:r>
      <w:r>
        <w:rPr>
          <w:rStyle w:val="11"/>
          <w:rFonts w:ascii="Times New Roman" w:hAnsi="Times New Roman" w:cs="Times New Roman"/>
        </w:rPr>
        <w:fldChar w:fldCharType="end"/>
      </w:r>
      <w:r>
        <w:rPr>
          <w:rFonts w:ascii="Times New Roman" w:hAnsi="Times New Roman" w:cs="Times New Roman"/>
        </w:rPr>
        <w:t>)</w:t>
      </w:r>
    </w:p>
    <w:p>
      <w:pPr>
        <w:pStyle w:val="17"/>
        <w:numPr>
          <w:ilvl w:val="0"/>
          <w:numId w:val="16"/>
        </w:numPr>
        <w:spacing w:line="276" w:lineRule="auto"/>
        <w:rPr>
          <w:rFonts w:ascii="Times New Roman" w:hAnsi="Times New Roman" w:cs="Times New Roman"/>
        </w:rPr>
      </w:pPr>
      <w:r>
        <w:rPr>
          <w:rFonts w:ascii="Times New Roman" w:hAnsi="Times New Roman" w:cs="Times New Roman"/>
        </w:rPr>
        <w:t>(4) Engelsiz Üniversite Etkinliği (</w:t>
      </w:r>
      <w:r>
        <w:fldChar w:fldCharType="begin"/>
      </w:r>
      <w:r>
        <w:instrText xml:space="preserve"> HYPERLINK "https://ogrencitopluluklari.siirt.edu.tr/duyuru/engelsiz-yarinlar-toplulugu-engelsiz-universite-etkinligini-duzenledi/974960438.html" </w:instrText>
      </w:r>
      <w:r>
        <w:fldChar w:fldCharType="separate"/>
      </w:r>
      <w:r>
        <w:rPr>
          <w:rStyle w:val="11"/>
          <w:rFonts w:ascii="Times New Roman" w:hAnsi="Times New Roman" w:cs="Times New Roman"/>
        </w:rPr>
        <w:t>https://ogrencitopluluklari.siirt.edu.tr/duyuru/engelsiz-yarinlar-toplulugu-engelsiz-universite-etkinligini-duzenledi/974960438.html</w:t>
      </w:r>
      <w:r>
        <w:rPr>
          <w:rStyle w:val="11"/>
          <w:rFonts w:ascii="Times New Roman" w:hAnsi="Times New Roman" w:cs="Times New Roman"/>
        </w:rPr>
        <w:fldChar w:fldCharType="end"/>
      </w:r>
      <w:r>
        <w:rPr>
          <w:rFonts w:ascii="Times New Roman" w:hAnsi="Times New Roman" w:cs="Times New Roman"/>
        </w:rPr>
        <w:t>)</w:t>
      </w:r>
    </w:p>
    <w:p>
      <w:pPr>
        <w:pStyle w:val="17"/>
        <w:numPr>
          <w:ilvl w:val="0"/>
          <w:numId w:val="16"/>
        </w:numPr>
        <w:spacing w:line="276" w:lineRule="auto"/>
        <w:rPr>
          <w:rFonts w:ascii="Times New Roman" w:hAnsi="Times New Roman" w:cs="Times New Roman"/>
        </w:rPr>
      </w:pPr>
      <w:r>
        <w:rPr>
          <w:rFonts w:ascii="Times New Roman" w:hAnsi="Times New Roman" w:cs="Times New Roman"/>
        </w:rPr>
        <w:t>(4) Engelsiz Üniversite Ödülleri (</w:t>
      </w:r>
      <w:r>
        <w:fldChar w:fldCharType="begin"/>
      </w:r>
      <w:r>
        <w:instrText xml:space="preserve"> HYPERLINK "https://engelsizuniversite.siirt.edu.tr/" </w:instrText>
      </w:r>
      <w:r>
        <w:fldChar w:fldCharType="separate"/>
      </w:r>
      <w:r>
        <w:rPr>
          <w:rStyle w:val="11"/>
          <w:rFonts w:ascii="Times New Roman" w:hAnsi="Times New Roman" w:cs="Times New Roman"/>
        </w:rPr>
        <w:t>https://engelsizuniversite.siirt.edu.tr/</w:t>
      </w:r>
      <w:r>
        <w:rPr>
          <w:rStyle w:val="11"/>
          <w:rFonts w:ascii="Times New Roman" w:hAnsi="Times New Roman" w:cs="Times New Roman"/>
        </w:rPr>
        <w:fldChar w:fldCharType="end"/>
      </w:r>
      <w:r>
        <w:rPr>
          <w:rFonts w:ascii="Times New Roman" w:hAnsi="Times New Roman" w:cs="Times New Roman"/>
        </w:rPr>
        <w:t>)</w:t>
      </w:r>
    </w:p>
    <w:p>
      <w:pPr>
        <w:rPr>
          <w:rFonts w:ascii="Times New Roman" w:hAnsi="Times New Roman" w:cs="Times New Roman"/>
          <w:b/>
          <w:bCs/>
          <w:sz w:val="24"/>
          <w:szCs w:val="24"/>
        </w:rPr>
      </w:pPr>
    </w:p>
    <w:p>
      <w:pPr>
        <w:rPr>
          <w:rFonts w:ascii="Times New Roman" w:hAnsi="Times New Roman" w:cs="Times New Roman"/>
          <w:b/>
          <w:bCs/>
          <w:sz w:val="24"/>
          <w:szCs w:val="24"/>
        </w:rPr>
      </w:pPr>
    </w:p>
    <w:p>
      <w:pPr>
        <w:ind w:firstLine="708"/>
        <w:jc w:val="both"/>
        <w:rPr>
          <w:rFonts w:ascii="Times New Roman" w:hAnsi="Times New Roman" w:cs="Times New Roman"/>
          <w:b/>
          <w:bCs/>
          <w:sz w:val="24"/>
          <w:szCs w:val="24"/>
        </w:rPr>
      </w:pPr>
      <w:r>
        <w:rPr>
          <w:rFonts w:ascii="Times New Roman" w:hAnsi="Times New Roman" w:cs="Times New Roman"/>
          <w:b/>
          <w:bCs/>
          <w:sz w:val="24"/>
          <w:szCs w:val="24"/>
        </w:rPr>
        <w:t>Sosyal, kültürel ve sportif faaliyetler</w:t>
      </w:r>
    </w:p>
    <w:p>
      <w:pPr>
        <w:spacing w:line="276" w:lineRule="auto"/>
        <w:ind w:firstLine="708"/>
        <w:jc w:val="both"/>
        <w:rPr>
          <w:rFonts w:ascii="Times New Roman" w:hAnsi="Times New Roman" w:cs="Times New Roman"/>
          <w:bCs/>
          <w:sz w:val="24"/>
          <w:szCs w:val="24"/>
        </w:rPr>
      </w:pPr>
      <w:r>
        <w:rPr>
          <w:rFonts w:ascii="Times New Roman" w:hAnsi="Times New Roman" w:cs="Times New Roman"/>
          <w:b/>
          <w:bCs/>
          <w:sz w:val="24"/>
          <w:szCs w:val="24"/>
        </w:rPr>
        <w:t xml:space="preserve">Olgunluk Düzeyi: </w:t>
      </w:r>
      <w:r>
        <w:rPr>
          <w:rFonts w:ascii="Times New Roman" w:hAnsi="Times New Roman" w:cs="Times New Roman"/>
          <w:bCs/>
          <w:sz w:val="24"/>
          <w:szCs w:val="24"/>
        </w:rPr>
        <w:t>Sosyal, kültürel ve sportif faaliyet Mekanizmaları izlenmekte, Ihtiyaçlar/talepler doğrultusunda faaliyetler çeşitlendirilmekte ve iyileştirilmektedir (4)</w:t>
      </w:r>
      <w:r>
        <w:rPr>
          <w:rFonts w:ascii="Times New Roman" w:hAnsi="Times New Roman" w:cs="Times New Roman"/>
          <w:b/>
          <w:bCs/>
          <w:sz w:val="24"/>
          <w:szCs w:val="24"/>
        </w:rPr>
        <w:t>.</w:t>
      </w:r>
    </w:p>
    <w:p>
      <w:pPr>
        <w:spacing w:line="276"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Kanıtlar</w:t>
      </w:r>
    </w:p>
    <w:p>
      <w:pPr>
        <w:pStyle w:val="17"/>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Sosyal, kültürel ve sportif faaliyetlerin planlanması ve yürütülmesine ilişkin kanıtlar</w:t>
      </w:r>
    </w:p>
    <w:p>
      <w:pPr>
        <w:pStyle w:val="17"/>
        <w:spacing w:line="276" w:lineRule="auto"/>
        <w:jc w:val="both"/>
        <w:rPr>
          <w:rFonts w:ascii="Times New Roman" w:hAnsi="Times New Roman" w:cs="Times New Roman"/>
          <w:sz w:val="24"/>
          <w:szCs w:val="24"/>
        </w:rPr>
      </w:pPr>
      <w:r>
        <w:fldChar w:fldCharType="begin"/>
      </w:r>
      <w:r>
        <w:instrText xml:space="preserve"> HYPERLINK "https://saglik.siirt.edu.tr/haber-etkinlik/genc-hemsireler-toplulugu/680168893.html%20" </w:instrText>
      </w:r>
      <w:r>
        <w:fldChar w:fldCharType="separate"/>
      </w:r>
      <w:r>
        <w:rPr>
          <w:rStyle w:val="11"/>
          <w:rFonts w:ascii="Times New Roman" w:hAnsi="Times New Roman" w:cs="Times New Roman"/>
          <w:sz w:val="24"/>
          <w:szCs w:val="24"/>
        </w:rPr>
        <w:t>https://saglik.siirt.edu.tr/haber-etkinlik/genc-hemsireler-toplulugu/680168893.html</w:t>
      </w:r>
      <w:r>
        <w:rPr>
          <w:rStyle w:val="11"/>
          <w:rFonts w:ascii="Times New Roman" w:hAnsi="Times New Roman" w:cs="Times New Roman"/>
          <w:sz w:val="24"/>
          <w:szCs w:val="24"/>
        </w:rPr>
        <w:fldChar w:fldCharType="end"/>
      </w:r>
      <w:r>
        <w:rPr>
          <w:rFonts w:ascii="Times New Roman" w:hAnsi="Times New Roman" w:cs="Times New Roman"/>
          <w:sz w:val="24"/>
          <w:szCs w:val="24"/>
        </w:rPr>
        <w:t xml:space="preserve"> </w:t>
      </w:r>
    </w:p>
    <w:p>
      <w:pPr>
        <w:pStyle w:val="17"/>
        <w:spacing w:line="276" w:lineRule="auto"/>
        <w:jc w:val="both"/>
        <w:rPr>
          <w:rFonts w:ascii="Times New Roman" w:hAnsi="Times New Roman" w:cs="Times New Roman"/>
          <w:sz w:val="24"/>
          <w:szCs w:val="24"/>
        </w:rPr>
      </w:pPr>
      <w:r>
        <w:rPr>
          <w:rFonts w:ascii="Times New Roman" w:hAnsi="Times New Roman" w:cs="Times New Roman"/>
          <w:sz w:val="24"/>
          <w:szCs w:val="24"/>
        </w:rPr>
        <w:t>https://ogrencitopluluklari.siirt.edu.tr/detay/topluluk-listesi/202744973.html</w:t>
      </w:r>
    </w:p>
    <w:p>
      <w:pPr>
        <w:pStyle w:val="17"/>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Yıl içerisinde öğrencilere yönelik yıllık sportif, kültürel, sosyal faaliyetlerin listesi (Faaliyet türü, konusu,</w:t>
      </w:r>
    </w:p>
    <w:p>
      <w:pPr>
        <w:pStyle w:val="17"/>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katılımcı sayısı vb. bilgilerle)</w:t>
      </w:r>
    </w:p>
    <w:p>
      <w:pPr>
        <w:pStyle w:val="17"/>
        <w:spacing w:line="276" w:lineRule="auto"/>
        <w:jc w:val="both"/>
        <w:rPr>
          <w:rFonts w:ascii="Times New Roman" w:hAnsi="Times New Roman" w:cs="Times New Roman"/>
          <w:sz w:val="24"/>
          <w:szCs w:val="24"/>
        </w:rPr>
      </w:pPr>
      <w:r>
        <w:fldChar w:fldCharType="begin"/>
      </w:r>
      <w:r>
        <w:instrText xml:space="preserve"> HYPERLINK "https://ogrencitopluluklari.siirt.edu.tr/detay/etkinlik-takvimi/84951562.html%20" </w:instrText>
      </w:r>
      <w:r>
        <w:fldChar w:fldCharType="separate"/>
      </w:r>
      <w:r>
        <w:rPr>
          <w:rStyle w:val="11"/>
          <w:rFonts w:ascii="Times New Roman" w:hAnsi="Times New Roman" w:cs="Times New Roman"/>
          <w:sz w:val="24"/>
          <w:szCs w:val="24"/>
        </w:rPr>
        <w:t>https://ogrencitopluluklari.siirt.edu.tr/detay/etkinlik-takvimi/84951562.html</w:t>
      </w:r>
      <w:r>
        <w:rPr>
          <w:rStyle w:val="11"/>
          <w:rFonts w:ascii="Times New Roman" w:hAnsi="Times New Roman" w:cs="Times New Roman"/>
          <w:sz w:val="24"/>
          <w:szCs w:val="24"/>
        </w:rPr>
        <w:fldChar w:fldCharType="end"/>
      </w:r>
      <w:r>
        <w:rPr>
          <w:rFonts w:ascii="Times New Roman" w:hAnsi="Times New Roman" w:cs="Times New Roman"/>
          <w:sz w:val="24"/>
          <w:szCs w:val="24"/>
        </w:rPr>
        <w:t xml:space="preserve"> </w:t>
      </w:r>
    </w:p>
    <w:p>
      <w:pPr>
        <w:pStyle w:val="17"/>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Faaliyetlerin erişilebilirliği ve fırsat eşitliğini gözettiğine dair kanıt örnekleri</w:t>
      </w:r>
    </w:p>
    <w:p>
      <w:pPr>
        <w:pStyle w:val="17"/>
        <w:spacing w:line="276" w:lineRule="auto"/>
        <w:jc w:val="both"/>
        <w:rPr>
          <w:rFonts w:ascii="Times New Roman" w:hAnsi="Times New Roman" w:cs="Times New Roman"/>
          <w:sz w:val="24"/>
          <w:szCs w:val="24"/>
        </w:rPr>
      </w:pPr>
      <w:r>
        <w:fldChar w:fldCharType="begin"/>
      </w:r>
      <w:r>
        <w:instrText xml:space="preserve"> HYPERLINK "https://ogrencitopluluklari.siirt.edu.tr/detay/genel-bilgi/758824429.html%20" </w:instrText>
      </w:r>
      <w:r>
        <w:fldChar w:fldCharType="separate"/>
      </w:r>
      <w:r>
        <w:rPr>
          <w:rStyle w:val="11"/>
          <w:rFonts w:ascii="Times New Roman" w:hAnsi="Times New Roman" w:cs="Times New Roman"/>
          <w:sz w:val="24"/>
          <w:szCs w:val="24"/>
        </w:rPr>
        <w:t>https://ogrencitopluluklari.siirt.edu.tr/detay/genel-bilgi/758824429.html</w:t>
      </w:r>
      <w:r>
        <w:rPr>
          <w:rStyle w:val="11"/>
          <w:rFonts w:ascii="Times New Roman" w:hAnsi="Times New Roman" w:cs="Times New Roman"/>
          <w:sz w:val="24"/>
          <w:szCs w:val="24"/>
        </w:rPr>
        <w:fldChar w:fldCharType="end"/>
      </w:r>
      <w:r>
        <w:rPr>
          <w:rFonts w:ascii="Times New Roman" w:hAnsi="Times New Roman" w:cs="Times New Roman"/>
          <w:sz w:val="24"/>
          <w:szCs w:val="24"/>
        </w:rPr>
        <w:t xml:space="preserve"> </w:t>
      </w:r>
      <w:r>
        <w:rPr>
          <w:rFonts w:ascii="Times New Roman" w:hAnsi="Times New Roman" w:cs="Times New Roman"/>
          <w:sz w:val="24"/>
          <w:szCs w:val="24"/>
        </w:rPr>
        <w:cr/>
      </w:r>
    </w:p>
    <w:p>
      <w:pPr>
        <w:pStyle w:val="17"/>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Standart uygulamalar ve mevzuatın yanı sıra; kurumun ihtiyaçları doğrultusunda geliştirdiği özgün</w:t>
      </w:r>
    </w:p>
    <w:p>
      <w:pPr>
        <w:pStyle w:val="17"/>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yaklaşım ve uygulamalarına ilişkin kanıtlar</w:t>
      </w:r>
    </w:p>
    <w:p>
      <w:pPr>
        <w:pStyle w:val="17"/>
        <w:spacing w:line="276" w:lineRule="auto"/>
        <w:rPr>
          <w:rFonts w:ascii="Times New Roman" w:hAnsi="Times New Roman" w:cs="Times New Roman"/>
          <w:sz w:val="24"/>
          <w:szCs w:val="24"/>
        </w:rPr>
      </w:pPr>
      <w:r>
        <w:fldChar w:fldCharType="begin"/>
      </w:r>
      <w:r>
        <w:instrText xml:space="preserve"> HYPERLINK "https://saglik.siirt.edu.tr/dosya/aktivite/hemsirelik-andi-okuma-toreni-siirt-202261414361642.jpeg" </w:instrText>
      </w:r>
      <w:r>
        <w:fldChar w:fldCharType="separate"/>
      </w:r>
      <w:r>
        <w:rPr>
          <w:rStyle w:val="11"/>
          <w:rFonts w:ascii="Times New Roman" w:hAnsi="Times New Roman" w:cs="Times New Roman"/>
          <w:sz w:val="24"/>
          <w:szCs w:val="24"/>
        </w:rPr>
        <w:t>https://saglik.siirt.edu.tr/dosya/aktivite/hemsirelik-andi-okuma-toreni-siirt-202261414361642.jpeg</w:t>
      </w:r>
      <w:r>
        <w:rPr>
          <w:rStyle w:val="11"/>
          <w:rFonts w:ascii="Times New Roman" w:hAnsi="Times New Roman" w:cs="Times New Roman"/>
          <w:sz w:val="24"/>
          <w:szCs w:val="24"/>
        </w:rPr>
        <w:fldChar w:fldCharType="end"/>
      </w:r>
    </w:p>
    <w:p>
      <w:pPr>
        <w:pStyle w:val="17"/>
        <w:spacing w:line="276" w:lineRule="auto"/>
        <w:rPr>
          <w:rFonts w:ascii="Times New Roman" w:hAnsi="Times New Roman" w:cs="Times New Roman"/>
          <w:sz w:val="24"/>
          <w:szCs w:val="24"/>
        </w:rPr>
      </w:pPr>
      <w:r>
        <w:fldChar w:fldCharType="begin"/>
      </w:r>
      <w:r>
        <w:instrText xml:space="preserve"> HYPERLINK "https://saglik.siirt.edu.tr/dosya/aktivite/hemsirelik-andi-okuma-toreni-siirt-202261414363355.jpeg%20" </w:instrText>
      </w:r>
      <w:r>
        <w:fldChar w:fldCharType="separate"/>
      </w:r>
      <w:r>
        <w:rPr>
          <w:rStyle w:val="11"/>
          <w:rFonts w:ascii="Times New Roman" w:hAnsi="Times New Roman" w:cs="Times New Roman"/>
          <w:sz w:val="24"/>
          <w:szCs w:val="24"/>
        </w:rPr>
        <w:t>https://saglik.siirt.edu.tr/dosya/aktivite/hemsirelik-andi-okuma-toreni-siirt-202261414363355.jpeg</w:t>
      </w:r>
      <w:r>
        <w:rPr>
          <w:rStyle w:val="11"/>
          <w:rFonts w:ascii="Times New Roman" w:hAnsi="Times New Roman" w:cs="Times New Roman"/>
          <w:sz w:val="24"/>
          <w:szCs w:val="24"/>
        </w:rPr>
        <w:fldChar w:fldCharType="end"/>
      </w:r>
      <w:r>
        <w:rPr>
          <w:rFonts w:ascii="Times New Roman" w:hAnsi="Times New Roman" w:cs="Times New Roman"/>
          <w:sz w:val="24"/>
          <w:szCs w:val="24"/>
        </w:rPr>
        <w:t xml:space="preserve"> </w:t>
      </w:r>
    </w:p>
    <w:p>
      <w:pPr>
        <w:rPr>
          <w:rFonts w:ascii="Times New Roman" w:hAnsi="Times New Roman" w:cs="Times New Roman"/>
          <w:sz w:val="24"/>
          <w:szCs w:val="24"/>
        </w:rPr>
      </w:pPr>
    </w:p>
    <w:p>
      <w:pPr>
        <w:rPr>
          <w:rFonts w:ascii="Times New Roman" w:hAnsi="Times New Roman" w:cs="Times New Roman"/>
          <w:b/>
          <w:color w:val="203864" w:themeColor="accent1" w:themeShade="80"/>
          <w:sz w:val="24"/>
          <w:szCs w:val="24"/>
        </w:rPr>
      </w:pPr>
      <w:r>
        <w:rPr>
          <w:rFonts w:ascii="Times New Roman" w:hAnsi="Times New Roman" w:cs="Times New Roman"/>
          <w:sz w:val="24"/>
          <w:szCs w:val="24"/>
        </w:rPr>
        <w:t xml:space="preserve">   </w:t>
      </w:r>
      <w:r>
        <w:rPr>
          <w:rFonts w:ascii="Times New Roman" w:hAnsi="Times New Roman" w:cs="Times New Roman"/>
          <w:b/>
          <w:color w:val="203864" w:themeColor="accent1" w:themeShade="80"/>
          <w:sz w:val="24"/>
          <w:szCs w:val="24"/>
        </w:rPr>
        <w:t xml:space="preserve">      B.4. Öğretim Kadrosu</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b/>
          <w:sz w:val="24"/>
          <w:szCs w:val="24"/>
        </w:rPr>
        <w:t>B.4.1.</w:t>
      </w:r>
      <w:r>
        <w:rPr>
          <w:rFonts w:ascii="Times New Roman" w:hAnsi="Times New Roman" w:cs="Times New Roman"/>
          <w:sz w:val="24"/>
          <w:szCs w:val="24"/>
        </w:rPr>
        <w:t xml:space="preserve"> Atama, yükseltme ve görevlendirme kriterleri</w:t>
      </w:r>
    </w:p>
    <w:p>
      <w:pPr>
        <w:ind w:firstLine="708"/>
        <w:jc w:val="both"/>
        <w:rPr>
          <w:rFonts w:ascii="Times New Roman" w:hAnsi="Times New Roman" w:cs="Times New Roman"/>
          <w:sz w:val="24"/>
          <w:szCs w:val="24"/>
        </w:rPr>
      </w:pPr>
      <w:r>
        <w:rPr>
          <w:rFonts w:ascii="Times New Roman" w:hAnsi="Times New Roman" w:cs="Times New Roman"/>
          <w:sz w:val="24"/>
          <w:szCs w:val="24"/>
        </w:rPr>
        <w:t xml:space="preserve">Öğretim elemanı (uluslararası öğretim elemanları dahil) atama, yükseltme ve görevlendirme süreç ve kriterleri belirlenmiş ve kamuoyuna açıktır. İlgili süreç ve kriterler akademik liyakati gözetip, fırsat eşitliğini sağlayacak niteliktedir. Uygulamanın kriterlere uygun olduğu kanıtlanmaktadır. Öğretim elemanı ders yükü ve dağılım dengesi şeffaf olarak paylaşılır. Kurumun öğretim üyesinden beklentisi bireylerce bilinir. Kurum dışından ders vermek üzere görevlendirilenlerin seçiminde liyakate dikkat edilir ve yarıyıl sonunda performanslarının değerlendirilmesi şeffaf ve etkindir. Kurumda eğitim-öğretim ilkelerine ve kültürüne uyum gözetilmektedir. </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b/>
          <w:sz w:val="24"/>
          <w:szCs w:val="24"/>
        </w:rPr>
        <w:t xml:space="preserve">B.4.2. </w:t>
      </w:r>
      <w:r>
        <w:rPr>
          <w:rFonts w:ascii="Times New Roman" w:hAnsi="Times New Roman" w:cs="Times New Roman"/>
          <w:sz w:val="24"/>
          <w:szCs w:val="24"/>
        </w:rPr>
        <w:t>Öğretim yetkinlikleri ve gelişimi</w:t>
      </w:r>
    </w:p>
    <w:p>
      <w:pPr>
        <w:ind w:firstLine="708"/>
        <w:jc w:val="both"/>
        <w:rPr>
          <w:rFonts w:ascii="Times New Roman" w:hAnsi="Times New Roman" w:cs="Times New Roman"/>
          <w:bCs/>
          <w:sz w:val="24"/>
          <w:szCs w:val="24"/>
        </w:rPr>
      </w:pPr>
      <w:r>
        <w:rPr>
          <w:rFonts w:ascii="Times New Roman" w:hAnsi="Times New Roman" w:cs="Times New Roman"/>
          <w:bCs/>
          <w:sz w:val="24"/>
          <w:szCs w:val="24"/>
        </w:rPr>
        <w:t>Öğretim</w:t>
      </w:r>
      <w:r>
        <w:rPr>
          <w:rFonts w:ascii="Times New Roman" w:hAnsi="Times New Roman" w:cs="Times New Roman"/>
          <w:bCs/>
          <w:sz w:val="24"/>
          <w:szCs w:val="24"/>
        </w:rPr>
        <w:tab/>
      </w:r>
      <w:r>
        <w:rPr>
          <w:rFonts w:ascii="Times New Roman" w:hAnsi="Times New Roman" w:cs="Times New Roman"/>
          <w:bCs/>
          <w:sz w:val="24"/>
          <w:szCs w:val="24"/>
        </w:rPr>
        <w:t>yetkinliği</w:t>
      </w:r>
      <w:r>
        <w:rPr>
          <w:rFonts w:ascii="Times New Roman" w:hAnsi="Times New Roman" w:cs="Times New Roman"/>
          <w:bCs/>
          <w:sz w:val="24"/>
          <w:szCs w:val="24"/>
        </w:rPr>
        <w:tab/>
      </w:r>
      <w:r>
        <w:rPr>
          <w:rFonts w:ascii="Times New Roman" w:hAnsi="Times New Roman" w:cs="Times New Roman"/>
          <w:bCs/>
          <w:sz w:val="24"/>
          <w:szCs w:val="24"/>
        </w:rPr>
        <w:t>geliştirme</w:t>
      </w:r>
      <w:r>
        <w:rPr>
          <w:rFonts w:ascii="Times New Roman" w:hAnsi="Times New Roman" w:cs="Times New Roman"/>
          <w:bCs/>
          <w:sz w:val="24"/>
          <w:szCs w:val="24"/>
        </w:rPr>
        <w:tab/>
      </w:r>
      <w:r>
        <w:rPr>
          <w:rFonts w:ascii="Times New Roman" w:hAnsi="Times New Roman" w:cs="Times New Roman"/>
          <w:bCs/>
          <w:sz w:val="24"/>
          <w:szCs w:val="24"/>
        </w:rPr>
        <w:t>süreçleri</w:t>
      </w:r>
      <w:r>
        <w:rPr>
          <w:rFonts w:ascii="Times New Roman" w:hAnsi="Times New Roman" w:cs="Times New Roman"/>
          <w:bCs/>
          <w:sz w:val="24"/>
          <w:szCs w:val="24"/>
        </w:rPr>
        <w:tab/>
      </w:r>
      <w:r>
        <w:rPr>
          <w:rFonts w:ascii="Times New Roman" w:hAnsi="Times New Roman" w:cs="Times New Roman"/>
          <w:bCs/>
          <w:sz w:val="24"/>
          <w:szCs w:val="24"/>
        </w:rPr>
        <w:t>ihtiyaç analizleri temelinde planlanır, yaygın biçimde yürütülür ve etkililiği düzenli olarak izlenir.Tüm öğretim elemanlarının etkileşimli- aktif ders verme yöntemlerini ve uzaktan eğitim süreçlerini öğrenmeleri ve kullanmaları için sistematik eğiticilerin eğitimi etkinlikleri (kurs,   çalıştay,   ders,   seminer   vb)   ve   bunu üstlenecek/</w:t>
      </w:r>
      <w:r>
        <w:rPr>
          <w:rFonts w:ascii="Times New Roman" w:hAnsi="Times New Roman" w:cs="Times New Roman"/>
          <w:bCs/>
          <w:sz w:val="24"/>
          <w:szCs w:val="24"/>
        </w:rPr>
        <w:tab/>
      </w:r>
      <w:r>
        <w:rPr>
          <w:rFonts w:ascii="Times New Roman" w:hAnsi="Times New Roman" w:cs="Times New Roman"/>
          <w:bCs/>
          <w:sz w:val="24"/>
          <w:szCs w:val="24"/>
        </w:rPr>
        <w:t>gerçekleştirecek</w:t>
      </w:r>
      <w:r>
        <w:rPr>
          <w:rFonts w:ascii="Times New Roman" w:hAnsi="Times New Roman" w:cs="Times New Roman"/>
          <w:bCs/>
          <w:sz w:val="24"/>
          <w:szCs w:val="24"/>
        </w:rPr>
        <w:tab/>
      </w:r>
      <w:r>
        <w:rPr>
          <w:rFonts w:ascii="Times New Roman" w:hAnsi="Times New Roman" w:cs="Times New Roman"/>
          <w:bCs/>
          <w:sz w:val="24"/>
          <w:szCs w:val="24"/>
        </w:rPr>
        <w:t>öğretme-öğrenme merkezi yapılanması vardır.</w:t>
      </w:r>
      <w:r>
        <w:rPr>
          <w:rFonts w:ascii="Times New Roman" w:hAnsi="Times New Roman" w:cs="Times New Roman"/>
          <w:bCs/>
          <w:sz w:val="24"/>
          <w:szCs w:val="24"/>
        </w:rPr>
        <w:tab/>
      </w:r>
      <w:r>
        <w:rPr>
          <w:rFonts w:ascii="Times New Roman" w:hAnsi="Times New Roman" w:cs="Times New Roman"/>
          <w:bCs/>
          <w:sz w:val="24"/>
          <w:szCs w:val="24"/>
        </w:rPr>
        <w:t>Öğretim elemanlarının pedagojik ve teknolojik yeterlilikleri   artırılmaktadır.   Kurumun   öğretim yetkinliği geliştirme performansı değerlendirilmektedir.</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b/>
          <w:sz w:val="24"/>
          <w:szCs w:val="24"/>
        </w:rPr>
        <w:t>B.4.3.</w:t>
      </w:r>
      <w:r>
        <w:rPr>
          <w:rFonts w:ascii="Times New Roman" w:hAnsi="Times New Roman" w:cs="Times New Roman"/>
          <w:sz w:val="24"/>
          <w:szCs w:val="24"/>
        </w:rPr>
        <w:t xml:space="preserve"> Eğitim faaliyetlerine yönelik teşvik ve ödüllendirme</w:t>
      </w:r>
    </w:p>
    <w:p>
      <w:pPr>
        <w:ind w:firstLine="708"/>
        <w:jc w:val="both"/>
        <w:rPr>
          <w:rFonts w:ascii="Times New Roman" w:hAnsi="Times New Roman" w:cs="Times New Roman"/>
          <w:bCs/>
          <w:sz w:val="24"/>
          <w:szCs w:val="24"/>
        </w:rPr>
      </w:pPr>
      <w:r>
        <w:rPr>
          <w:rFonts w:ascii="Times New Roman" w:hAnsi="Times New Roman" w:cs="Times New Roman"/>
          <w:bCs/>
          <w:sz w:val="24"/>
          <w:szCs w:val="24"/>
        </w:rPr>
        <w:t>Öğretim elemanları için yaratıcı/yenilikçi eğitimi uygulamalarınıve bu alanda rekabeti arttırmak üzere “iyi eğitim ödülü” gibi teşvik ve ödüllendirme süreçleri vardır. Eğitim ve öğretimiönceliklendirmek üzere atama ve yükseltme kriterlerinde yaratıcı eğitim faaliyetlerine yer verilir</w:t>
      </w:r>
      <w:r>
        <w:rPr>
          <w:rFonts w:ascii="Times New Roman" w:hAnsi="Times New Roman" w:cs="Times New Roman"/>
          <w:b/>
          <w:bCs/>
          <w:sz w:val="24"/>
          <w:szCs w:val="24"/>
        </w:rPr>
        <w:t>.</w:t>
      </w:r>
    </w:p>
    <w:p>
      <w:pPr>
        <w:rPr>
          <w:rFonts w:ascii="Times New Roman" w:hAnsi="Times New Roman" w:cs="Times New Roman"/>
          <w:sz w:val="24"/>
          <w:szCs w:val="24"/>
        </w:rPr>
      </w:pPr>
    </w:p>
    <w:p>
      <w:pPr>
        <w:ind w:firstLine="708"/>
        <w:rPr>
          <w:rFonts w:ascii="Times New Roman" w:hAnsi="Times New Roman" w:cs="Times New Roman"/>
          <w:b/>
          <w:bCs/>
          <w:sz w:val="24"/>
          <w:szCs w:val="24"/>
        </w:rPr>
      </w:pPr>
      <w:r>
        <w:rPr>
          <w:rFonts w:ascii="Times New Roman" w:hAnsi="Times New Roman" w:cs="Times New Roman"/>
          <w:b/>
          <w:bCs/>
          <w:sz w:val="24"/>
          <w:szCs w:val="24"/>
        </w:rPr>
        <w:t>Atama, yükseltme ve görevlendirme kriterleri</w:t>
      </w:r>
    </w:p>
    <w:p>
      <w:pPr>
        <w:spacing w:line="276" w:lineRule="auto"/>
        <w:ind w:firstLine="708"/>
        <w:rPr>
          <w:rFonts w:ascii="Times New Roman" w:hAnsi="Times New Roman" w:cs="Times New Roman"/>
          <w:b/>
          <w:bCs/>
          <w:sz w:val="24"/>
          <w:szCs w:val="24"/>
        </w:rPr>
      </w:pP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 xml:space="preserve">Olgunluk Düzeyi: </w:t>
      </w:r>
      <w:r>
        <w:rPr>
          <w:rFonts w:ascii="Times New Roman" w:hAnsi="Times New Roman" w:cs="Times New Roman"/>
          <w:sz w:val="24"/>
          <w:szCs w:val="24"/>
        </w:rPr>
        <w:t xml:space="preserve">Atama, yükseltme ve görevlendirme uygulamalarının sonuçları izlenmekte ve izlem sonuçları değerlendirilerek önlemler alınmaktadır (4). </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rPr>
          <w:rFonts w:ascii="Times New Roman" w:hAnsi="Times New Roman" w:cs="Times New Roman"/>
          <w:bCs/>
          <w:sz w:val="24"/>
          <w:szCs w:val="24"/>
        </w:rPr>
      </w:pPr>
      <w:r>
        <w:rPr>
          <w:rFonts w:ascii="Times New Roman" w:hAnsi="Times New Roman" w:cs="Times New Roman"/>
          <w:b/>
          <w:bCs/>
          <w:sz w:val="24"/>
          <w:szCs w:val="24"/>
        </w:rPr>
        <w:t>•</w:t>
      </w:r>
      <w:r>
        <w:rPr>
          <w:rFonts w:ascii="Times New Roman" w:hAnsi="Times New Roman" w:cs="Times New Roman"/>
          <w:b/>
          <w:bCs/>
          <w:sz w:val="24"/>
          <w:szCs w:val="24"/>
        </w:rPr>
        <w:tab/>
      </w:r>
      <w:r>
        <w:rPr>
          <w:rFonts w:ascii="Times New Roman" w:hAnsi="Times New Roman" w:cs="Times New Roman"/>
          <w:bCs/>
          <w:sz w:val="24"/>
          <w:szCs w:val="24"/>
        </w:rPr>
        <w:t>Atama, yükseltme ve görevlendirme kriterleri .)</w:t>
      </w:r>
    </w:p>
    <w:p>
      <w:pPr>
        <w:rPr>
          <w:rFonts w:ascii="Times New Roman" w:hAnsi="Times New Roman" w:cs="Times New Roman"/>
          <w:bCs/>
          <w:sz w:val="24"/>
          <w:szCs w:val="24"/>
        </w:rPr>
      </w:pPr>
      <w:r>
        <w:rPr>
          <w:rFonts w:ascii="Times New Roman" w:hAnsi="Times New Roman" w:cs="Times New Roman"/>
          <w:i/>
          <w:sz w:val="24"/>
          <w:szCs w:val="24"/>
        </w:rPr>
        <w:sym w:font="Wingdings" w:char="F0E0"/>
      </w:r>
      <w:r>
        <w:rPr>
          <w:rFonts w:ascii="Times New Roman" w:hAnsi="Times New Roman" w:cs="Times New Roman"/>
          <w:i/>
          <w:sz w:val="24"/>
          <w:szCs w:val="24"/>
        </w:rPr>
        <w:t xml:space="preserve"> </w:t>
      </w:r>
      <w:r>
        <w:rPr>
          <w:rFonts w:ascii="Times New Roman" w:hAnsi="Times New Roman" w:cs="Times New Roman"/>
          <w:bCs/>
          <w:sz w:val="24"/>
          <w:szCs w:val="24"/>
        </w:rPr>
        <w:t xml:space="preserve">7.  ve 63. Madde </w:t>
      </w:r>
      <w:r>
        <w:fldChar w:fldCharType="begin"/>
      </w:r>
      <w:r>
        <w:instrText xml:space="preserve"> HYPERLINK "https://www.siirt.edu.tr/detay/yonerge/721791.html" </w:instrText>
      </w:r>
      <w:r>
        <w:fldChar w:fldCharType="separate"/>
      </w:r>
      <w:r>
        <w:rPr>
          <w:rStyle w:val="11"/>
          <w:rFonts w:ascii="Times New Roman" w:hAnsi="Times New Roman" w:cs="Times New Roman"/>
          <w:bCs/>
          <w:sz w:val="24"/>
          <w:szCs w:val="24"/>
        </w:rPr>
        <w:t>https://www.siirt.edu.tr/detay/yonerge/721791.html</w:t>
      </w:r>
      <w:r>
        <w:rPr>
          <w:rStyle w:val="11"/>
          <w:rFonts w:ascii="Times New Roman" w:hAnsi="Times New Roman" w:cs="Times New Roman"/>
          <w:bCs/>
          <w:sz w:val="24"/>
          <w:szCs w:val="24"/>
        </w:rPr>
        <w:fldChar w:fldCharType="end"/>
      </w:r>
    </w:p>
    <w:p>
      <w:pPr>
        <w:rPr>
          <w:rFonts w:ascii="Times New Roman" w:hAnsi="Times New Roman" w:cs="Times New Roman"/>
          <w:bCs/>
          <w:sz w:val="24"/>
          <w:szCs w:val="24"/>
        </w:rPr>
      </w:pPr>
      <w:r>
        <w:rPr>
          <w:rFonts w:ascii="Times New Roman" w:hAnsi="Times New Roman" w:cs="Times New Roman"/>
          <w:i/>
          <w:sz w:val="24"/>
          <w:szCs w:val="24"/>
        </w:rPr>
        <w:sym w:font="Wingdings" w:char="F0E0"/>
      </w:r>
      <w:r>
        <w:rPr>
          <w:rFonts w:ascii="Times New Roman" w:hAnsi="Times New Roman" w:cs="Times New Roman"/>
          <w:i/>
          <w:sz w:val="24"/>
          <w:szCs w:val="24"/>
        </w:rPr>
        <w:t xml:space="preserve"> </w:t>
      </w:r>
      <w:r>
        <w:rPr>
          <w:rFonts w:ascii="Times New Roman" w:hAnsi="Times New Roman" w:cs="Times New Roman"/>
          <w:bCs/>
          <w:sz w:val="24"/>
          <w:szCs w:val="24"/>
        </w:rPr>
        <w:t>Başbakanlık Mevzuatı Geliştirme ve Yayın Genel Müdürlüğü (resmigazete.gov.tr)</w:t>
      </w:r>
    </w:p>
    <w:p>
      <w:pPr>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bCs/>
          <w:sz w:val="24"/>
          <w:szCs w:val="24"/>
        </w:rPr>
        <w:tab/>
      </w:r>
      <w:r>
        <w:rPr>
          <w:rFonts w:ascii="Times New Roman" w:hAnsi="Times New Roman" w:cs="Times New Roman"/>
          <w:bCs/>
          <w:sz w:val="24"/>
          <w:szCs w:val="24"/>
        </w:rPr>
        <w:t>Akademik kadronun uzmanlık alanı ile yürüttükleri ders arasında uyumun sağlanmasına yönelik</w:t>
      </w:r>
    </w:p>
    <w:p>
      <w:pPr>
        <w:rPr>
          <w:rFonts w:ascii="Times New Roman" w:hAnsi="Times New Roman" w:cs="Times New Roman"/>
          <w:bCs/>
          <w:sz w:val="24"/>
          <w:szCs w:val="24"/>
        </w:rPr>
      </w:pPr>
      <w:r>
        <w:rPr>
          <w:rFonts w:ascii="Times New Roman" w:hAnsi="Times New Roman" w:cs="Times New Roman"/>
          <w:bCs/>
          <w:sz w:val="24"/>
          <w:szCs w:val="24"/>
        </w:rPr>
        <w:t>uygulamalar</w:t>
      </w:r>
    </w:p>
    <w:p>
      <w:pPr>
        <w:rPr>
          <w:rFonts w:ascii="Times New Roman" w:hAnsi="Times New Roman" w:cs="Times New Roman"/>
          <w:bCs/>
          <w:sz w:val="24"/>
          <w:szCs w:val="24"/>
        </w:rPr>
      </w:pPr>
      <w:r>
        <w:rPr>
          <w:rFonts w:ascii="Times New Roman" w:hAnsi="Times New Roman" w:cs="Times New Roman"/>
          <w:i/>
          <w:sz w:val="24"/>
          <w:szCs w:val="24"/>
        </w:rPr>
        <w:sym w:font="Wingdings" w:char="F0E0"/>
      </w:r>
      <w:r>
        <w:rPr>
          <w:rFonts w:ascii="Times New Roman" w:hAnsi="Times New Roman" w:cs="Times New Roman"/>
          <w:bCs/>
          <w:sz w:val="24"/>
          <w:szCs w:val="24"/>
        </w:rPr>
        <w:t xml:space="preserve"> İnfo kısmında dersi verenler ve koordinatörleri </w:t>
      </w:r>
      <w:r>
        <w:fldChar w:fldCharType="begin"/>
      </w:r>
      <w:r>
        <w:instrText xml:space="preserve"> HYPERLINK "https://obs.siirt.edu.tr/oibs/bologna/index.aspx?lang=tr&amp;curOp=showPac&amp;curUnit=08&amp;curSunit=1960%23" </w:instrText>
      </w:r>
      <w:r>
        <w:fldChar w:fldCharType="separate"/>
      </w:r>
      <w:r>
        <w:rPr>
          <w:rStyle w:val="11"/>
          <w:rFonts w:ascii="Times New Roman" w:hAnsi="Times New Roman" w:cs="Times New Roman"/>
          <w:bCs/>
          <w:sz w:val="24"/>
          <w:szCs w:val="24"/>
        </w:rPr>
        <w:t>https://obs.siirt.edu.tr/oibs/bologna/index.aspx?lang=tr&amp;curOp=showPac&amp;curUnit=08&amp;curSunit=1960#</w:t>
      </w:r>
      <w:r>
        <w:rPr>
          <w:rStyle w:val="11"/>
          <w:rFonts w:ascii="Times New Roman" w:hAnsi="Times New Roman" w:cs="Times New Roman"/>
          <w:bCs/>
          <w:sz w:val="24"/>
          <w:szCs w:val="24"/>
        </w:rPr>
        <w:fldChar w:fldCharType="end"/>
      </w:r>
    </w:p>
    <w:p>
      <w:pPr>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bCs/>
          <w:sz w:val="24"/>
          <w:szCs w:val="24"/>
        </w:rPr>
        <w:tab/>
      </w:r>
      <w:r>
        <w:rPr>
          <w:rFonts w:ascii="Times New Roman" w:hAnsi="Times New Roman" w:cs="Times New Roman"/>
          <w:bCs/>
          <w:sz w:val="24"/>
          <w:szCs w:val="24"/>
        </w:rPr>
        <w:t>Standart uygulamalar ve mevzuatın yanı sıra; kurumun ihtiyaçları doğrultusunda geliştirdiği özgün</w:t>
      </w:r>
    </w:p>
    <w:p>
      <w:pPr>
        <w:rPr>
          <w:rFonts w:ascii="Times New Roman" w:hAnsi="Times New Roman" w:cs="Times New Roman"/>
          <w:bCs/>
          <w:sz w:val="24"/>
          <w:szCs w:val="24"/>
        </w:rPr>
      </w:pPr>
      <w:r>
        <w:rPr>
          <w:rFonts w:ascii="Times New Roman" w:hAnsi="Times New Roman" w:cs="Times New Roman"/>
          <w:bCs/>
          <w:sz w:val="24"/>
          <w:szCs w:val="24"/>
        </w:rPr>
        <w:t xml:space="preserve">yaklaşım ve uygulamalarına ilişkin kanıtlar </w:t>
      </w:r>
    </w:p>
    <w:p>
      <w:pPr>
        <w:rPr>
          <w:rFonts w:ascii="Times New Roman" w:hAnsi="Times New Roman" w:cs="Times New Roman"/>
          <w:bCs/>
          <w:sz w:val="24"/>
          <w:szCs w:val="24"/>
        </w:rPr>
      </w:pPr>
      <w:r>
        <w:rPr>
          <w:rFonts w:ascii="Times New Roman" w:hAnsi="Times New Roman" w:cs="Times New Roman"/>
          <w:i/>
          <w:sz w:val="24"/>
          <w:szCs w:val="24"/>
        </w:rPr>
        <w:sym w:font="Wingdings" w:char="F0E0"/>
      </w:r>
      <w:r>
        <w:rPr>
          <w:rFonts w:ascii="Times New Roman" w:hAnsi="Times New Roman" w:cs="Times New Roman"/>
          <w:bCs/>
          <w:sz w:val="24"/>
          <w:szCs w:val="24"/>
        </w:rPr>
        <w:t xml:space="preserve"> </w:t>
      </w:r>
      <w:r>
        <w:fldChar w:fldCharType="begin"/>
      </w:r>
      <w:r>
        <w:instrText xml:space="preserve"> HYPERLINK "https://www.resmigazete.gov.tr/ilanlar/eskiilanlar/2023/10/20231003-4-11.pdf" </w:instrText>
      </w:r>
      <w:r>
        <w:fldChar w:fldCharType="separate"/>
      </w:r>
      <w:r>
        <w:rPr>
          <w:rStyle w:val="11"/>
          <w:rFonts w:ascii="Times New Roman" w:hAnsi="Times New Roman" w:cs="Times New Roman"/>
          <w:bCs/>
          <w:sz w:val="24"/>
          <w:szCs w:val="24"/>
        </w:rPr>
        <w:t>https://www.resmigazete.gov.tr/ilanlar/eskiilanlar/2023/10/20231003-4-11.pdf</w:t>
      </w:r>
      <w:r>
        <w:rPr>
          <w:rStyle w:val="11"/>
          <w:rFonts w:ascii="Times New Roman" w:hAnsi="Times New Roman" w:cs="Times New Roman"/>
          <w:bCs/>
          <w:sz w:val="24"/>
          <w:szCs w:val="24"/>
        </w:rPr>
        <w:fldChar w:fldCharType="end"/>
      </w:r>
    </w:p>
    <w:p>
      <w:pPr>
        <w:rPr>
          <w:rFonts w:ascii="Times New Roman" w:hAnsi="Times New Roman" w:cs="Times New Roman"/>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ind w:firstLine="708"/>
        <w:rPr>
          <w:rFonts w:ascii="Times New Roman" w:hAnsi="Times New Roman" w:cs="Times New Roman"/>
          <w:b/>
          <w:bCs/>
          <w:sz w:val="24"/>
          <w:szCs w:val="24"/>
        </w:rPr>
      </w:pPr>
      <w:r>
        <w:rPr>
          <w:rFonts w:ascii="Times New Roman" w:hAnsi="Times New Roman" w:cs="Times New Roman"/>
          <w:b/>
          <w:bCs/>
          <w:sz w:val="24"/>
          <w:szCs w:val="24"/>
        </w:rPr>
        <w:t>Öğretim yetkinlikleri ve gelişimi</w:t>
      </w:r>
    </w:p>
    <w:p>
      <w:pPr>
        <w:ind w:firstLine="708"/>
        <w:rPr>
          <w:rFonts w:ascii="Times New Roman" w:hAnsi="Times New Roman" w:cs="Times New Roman"/>
          <w:b/>
          <w:bCs/>
          <w:sz w:val="24"/>
          <w:szCs w:val="24"/>
        </w:rPr>
      </w:pPr>
    </w:p>
    <w:p>
      <w:pPr>
        <w:spacing w:line="276"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 xml:space="preserve">Olgunluk Düzeyi: </w:t>
      </w:r>
      <w:r>
        <w:rPr>
          <w:rFonts w:ascii="Times New Roman" w:hAnsi="Times New Roman" w:cs="Times New Roman"/>
          <w:bCs/>
          <w:sz w:val="24"/>
          <w:szCs w:val="24"/>
        </w:rPr>
        <w:t xml:space="preserve">Öğretim yetkinliğini geliştirme uygulamalarından elde edilen bulgular izlenmekte ve izlem sonuçları öğretim elamanları ile birlikte irdelenerek önlemler alınmaktadır (4). </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pStyle w:val="17"/>
        <w:numPr>
          <w:ilvl w:val="0"/>
          <w:numId w:val="16"/>
        </w:numPr>
        <w:spacing w:line="276" w:lineRule="auto"/>
        <w:jc w:val="both"/>
        <w:rPr>
          <w:rFonts w:ascii="Times New Roman" w:hAnsi="Times New Roman" w:cs="Times New Roman"/>
        </w:rPr>
      </w:pPr>
      <w:r>
        <w:rPr>
          <w:rFonts w:ascii="Times New Roman" w:hAnsi="Times New Roman" w:cs="Times New Roman"/>
        </w:rPr>
        <w:t>Eğiticilerin eğitimi uygulamalarına (Uzaktan eğitim uygulamaları dahil) ilişkin planlama (kapsamı, veriliş yöntemi katılım bilgileri vb.) ve uygulamalara ilişkin kanıtlar</w:t>
      </w:r>
      <w:r>
        <w:rPr>
          <w:i/>
          <w:sz w:val="18"/>
          <w:szCs w:val="18"/>
        </w:rPr>
        <w:sym w:font="Wingdings" w:char="F0E0"/>
      </w:r>
      <w:r>
        <w:rPr>
          <w:i/>
          <w:sz w:val="18"/>
          <w:szCs w:val="18"/>
        </w:rPr>
        <w:t xml:space="preserve"> </w:t>
      </w:r>
      <w:r>
        <w:rPr>
          <w:rFonts w:ascii="Times New Roman" w:hAnsi="Times New Roman" w:cs="Times New Roman"/>
        </w:rPr>
        <w:t xml:space="preserve"> Ders kapsamları info kısmındadır</w:t>
      </w:r>
    </w:p>
    <w:p>
      <w:pPr>
        <w:spacing w:line="276" w:lineRule="auto"/>
        <w:ind w:left="720"/>
        <w:jc w:val="both"/>
        <w:rPr>
          <w:rFonts w:ascii="Times New Roman" w:hAnsi="Times New Roman" w:cs="Times New Roman"/>
        </w:rPr>
      </w:pPr>
      <w:r>
        <w:fldChar w:fldCharType="begin"/>
      </w:r>
      <w:r>
        <w:instrText xml:space="preserve"> HYPERLINK "https://obs.siirt.edu.tr/oibs/bologna/index.aspx?lang=tr&amp;curOp=showPac&amp;curUnit=08&amp;curSunit=1960%23" </w:instrText>
      </w:r>
      <w:r>
        <w:fldChar w:fldCharType="separate"/>
      </w:r>
      <w:r>
        <w:rPr>
          <w:rStyle w:val="11"/>
          <w:rFonts w:ascii="Times New Roman" w:hAnsi="Times New Roman" w:cs="Times New Roman"/>
        </w:rPr>
        <w:t>https://obs.siirt.edu.tr/oibs/bologna/index.aspx?lang=tr&amp;curOp=showPac&amp;curUnit=08&amp;curSunit=1960#</w:t>
      </w:r>
      <w:r>
        <w:rPr>
          <w:rStyle w:val="11"/>
          <w:rFonts w:ascii="Times New Roman" w:hAnsi="Times New Roman" w:cs="Times New Roman"/>
        </w:rPr>
        <w:fldChar w:fldCharType="end"/>
      </w:r>
    </w:p>
    <w:p>
      <w:pPr>
        <w:pStyle w:val="17"/>
        <w:numPr>
          <w:ilvl w:val="0"/>
          <w:numId w:val="16"/>
        </w:numPr>
        <w:spacing w:line="276" w:lineRule="auto"/>
        <w:jc w:val="both"/>
        <w:rPr>
          <w:rFonts w:ascii="Times New Roman" w:hAnsi="Times New Roman" w:cs="Times New Roman"/>
        </w:rPr>
      </w:pPr>
      <w:r>
        <w:rPr>
          <w:rFonts w:ascii="Times New Roman" w:hAnsi="Times New Roman" w:cs="Times New Roman"/>
        </w:rPr>
        <w:t>Öğrenme öğretme merkezi uygulamalarına ilişkin kanıtlar</w:t>
      </w:r>
      <w:r>
        <w:rPr>
          <w:i/>
          <w:sz w:val="18"/>
          <w:szCs w:val="18"/>
        </w:rPr>
        <w:sym w:font="Wingdings" w:char="F0E0"/>
      </w:r>
      <w:r>
        <w:rPr>
          <w:rFonts w:ascii="Times New Roman" w:hAnsi="Times New Roman" w:cs="Times New Roman"/>
        </w:rPr>
        <w:t xml:space="preserve"> Uzaktan Eğitim </w:t>
      </w:r>
      <w:r>
        <w:fldChar w:fldCharType="begin"/>
      </w:r>
      <w:r>
        <w:instrText xml:space="preserve"> HYPERLINK "https://uzaktanegitim.siirt.edu.tr/sayfa/uzaktan-egitim-faaliyetlerimiz/784537172.html" </w:instrText>
      </w:r>
      <w:r>
        <w:fldChar w:fldCharType="separate"/>
      </w:r>
      <w:r>
        <w:rPr>
          <w:rStyle w:val="11"/>
          <w:rFonts w:ascii="Times New Roman" w:hAnsi="Times New Roman" w:cs="Times New Roman"/>
        </w:rPr>
        <w:t>https://uzaktanegitim.siirt.edu.tr/sayfa/uzaktan-egitim-faaliyetlerimiz/784537172.html</w:t>
      </w:r>
      <w:r>
        <w:rPr>
          <w:rStyle w:val="11"/>
          <w:rFonts w:ascii="Times New Roman" w:hAnsi="Times New Roman" w:cs="Times New Roman"/>
        </w:rPr>
        <w:fldChar w:fldCharType="end"/>
      </w:r>
    </w:p>
    <w:p>
      <w:pPr>
        <w:pStyle w:val="17"/>
        <w:numPr>
          <w:ilvl w:val="0"/>
          <w:numId w:val="16"/>
        </w:numPr>
        <w:spacing w:line="276" w:lineRule="auto"/>
        <w:jc w:val="both"/>
        <w:rPr>
          <w:rFonts w:ascii="Times New Roman" w:hAnsi="Times New Roman" w:cs="Times New Roman"/>
        </w:rPr>
      </w:pPr>
      <w:r>
        <w:rPr>
          <w:rFonts w:ascii="Times New Roman" w:hAnsi="Times New Roman" w:cs="Times New Roman"/>
        </w:rPr>
        <w:t>Eğitim kadrosunun eğitim-öğretim performansını izleme süreçlerini gösteren belgeler ve dokümanlar</w:t>
      </w:r>
    </w:p>
    <w:p>
      <w:pPr>
        <w:pStyle w:val="17"/>
        <w:numPr>
          <w:ilvl w:val="0"/>
          <w:numId w:val="16"/>
        </w:numPr>
        <w:spacing w:line="276" w:lineRule="auto"/>
        <w:jc w:val="both"/>
        <w:rPr>
          <w:rFonts w:ascii="Times New Roman" w:hAnsi="Times New Roman" w:cs="Times New Roman"/>
        </w:rPr>
      </w:pPr>
      <w:r>
        <w:rPr>
          <w:rFonts w:ascii="Times New Roman" w:hAnsi="Times New Roman" w:cs="Times New Roman"/>
        </w:rPr>
        <w:t>(Atama-yükseltme kriterleri vb.)</w:t>
      </w:r>
      <w:r>
        <w:rPr>
          <w:i/>
          <w:sz w:val="18"/>
          <w:szCs w:val="18"/>
        </w:rPr>
        <w:t xml:space="preserve"> </w:t>
      </w:r>
      <w:r>
        <w:rPr>
          <w:i/>
          <w:sz w:val="18"/>
          <w:szCs w:val="18"/>
        </w:rPr>
        <w:sym w:font="Wingdings" w:char="F0E0"/>
      </w:r>
      <w:r>
        <w:rPr>
          <w:i/>
          <w:sz w:val="18"/>
          <w:szCs w:val="18"/>
        </w:rPr>
        <w:t xml:space="preserve"> </w:t>
      </w:r>
      <w:r>
        <w:rPr>
          <w:rFonts w:ascii="Times New Roman" w:hAnsi="Times New Roman" w:cs="Times New Roman"/>
        </w:rPr>
        <w:t xml:space="preserve">7.  ve 63. Madde </w:t>
      </w:r>
      <w:r>
        <w:fldChar w:fldCharType="begin"/>
      </w:r>
      <w:r>
        <w:instrText xml:space="preserve"> HYPERLINK "https://www.siirt.edu.tr/detay/yonerge/721791.html" </w:instrText>
      </w:r>
      <w:r>
        <w:fldChar w:fldCharType="separate"/>
      </w:r>
      <w:r>
        <w:rPr>
          <w:rStyle w:val="11"/>
          <w:rFonts w:ascii="Times New Roman" w:hAnsi="Times New Roman" w:cs="Times New Roman"/>
        </w:rPr>
        <w:t>https://www.siirt.edu.tr/detay/yonerge/721791.html</w:t>
      </w:r>
      <w:r>
        <w:rPr>
          <w:rStyle w:val="11"/>
          <w:rFonts w:ascii="Times New Roman" w:hAnsi="Times New Roman" w:cs="Times New Roman"/>
        </w:rPr>
        <w:fldChar w:fldCharType="end"/>
      </w:r>
    </w:p>
    <w:p>
      <w:pPr>
        <w:rPr>
          <w:rFonts w:ascii="Times New Roman" w:hAnsi="Times New Roman" w:cs="Times New Roman"/>
          <w:b/>
          <w:bCs/>
          <w:sz w:val="24"/>
          <w:szCs w:val="24"/>
        </w:rPr>
      </w:pPr>
    </w:p>
    <w:p>
      <w:pPr>
        <w:ind w:firstLine="708"/>
        <w:rPr>
          <w:rFonts w:ascii="Times New Roman" w:hAnsi="Times New Roman" w:cs="Times New Roman"/>
          <w:b/>
          <w:bCs/>
          <w:sz w:val="24"/>
          <w:szCs w:val="24"/>
        </w:rPr>
      </w:pPr>
      <w:r>
        <w:rPr>
          <w:rFonts w:ascii="Times New Roman" w:hAnsi="Times New Roman" w:cs="Times New Roman"/>
          <w:b/>
          <w:bCs/>
          <w:sz w:val="24"/>
          <w:szCs w:val="24"/>
        </w:rPr>
        <w:t>Eğitim faaliyetlerine yönelik teşvik ve ödüllendirme</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 xml:space="preserve">Olgunluk Düzeyi: </w:t>
      </w:r>
      <w:r>
        <w:rPr>
          <w:rFonts w:ascii="Times New Roman" w:hAnsi="Times New Roman" w:cs="Times New Roman"/>
          <w:bCs/>
          <w:sz w:val="24"/>
          <w:szCs w:val="24"/>
        </w:rPr>
        <w:t>Teşvik ve ödül uygulamaları izlenmekte ve iyileştirilmektedir (4).</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pStyle w:val="17"/>
        <w:numPr>
          <w:ilvl w:val="0"/>
          <w:numId w:val="16"/>
        </w:numPr>
        <w:spacing w:line="276" w:lineRule="auto"/>
        <w:rPr>
          <w:rFonts w:ascii="Times New Roman" w:hAnsi="Times New Roman" w:cs="Times New Roman"/>
        </w:rPr>
      </w:pPr>
      <w:r>
        <w:fldChar w:fldCharType="begin"/>
      </w:r>
      <w:r>
        <w:instrText xml:space="preserve"> HYPERLINK "https://www.siirt.edu.tr/dosya/personel/20162116856836.pdf" </w:instrText>
      </w:r>
      <w:r>
        <w:fldChar w:fldCharType="separate"/>
      </w:r>
      <w:r>
        <w:rPr>
          <w:rStyle w:val="11"/>
          <w:rFonts w:ascii="Times New Roman" w:hAnsi="Times New Roman" w:cs="Times New Roman"/>
        </w:rPr>
        <w:t>https://www.siirt.edu.tr/dosya/personel/20162116856836.pdf</w:t>
      </w:r>
      <w:r>
        <w:rPr>
          <w:rStyle w:val="11"/>
          <w:rFonts w:ascii="Times New Roman" w:hAnsi="Times New Roman" w:cs="Times New Roman"/>
        </w:rPr>
        <w:fldChar w:fldCharType="end"/>
      </w:r>
    </w:p>
    <w:p>
      <w:pPr>
        <w:pStyle w:val="17"/>
        <w:numPr>
          <w:ilvl w:val="0"/>
          <w:numId w:val="16"/>
        </w:numPr>
        <w:spacing w:line="276" w:lineRule="auto"/>
        <w:rPr>
          <w:rFonts w:ascii="Times New Roman" w:hAnsi="Times New Roman" w:cs="Times New Roman"/>
        </w:rPr>
      </w:pPr>
      <w:r>
        <w:rPr>
          <w:rFonts w:ascii="Times New Roman" w:hAnsi="Times New Roman" w:cs="Times New Roman"/>
        </w:rPr>
        <w:t xml:space="preserve">Teşvik ödeneği başvuru ve değerlendirme linktedir. </w:t>
      </w:r>
      <w:r>
        <w:fldChar w:fldCharType="begin"/>
      </w:r>
      <w:r>
        <w:instrText xml:space="preserve"> HYPERLINK "https://www.siirt.edu.tr/duyuru/siirt-universitesi-2022-yili-icin-akademik-tesvik-odenegi-basvuru-ve-degerlendirme-takvimi/681476208.html" </w:instrText>
      </w:r>
      <w:r>
        <w:fldChar w:fldCharType="separate"/>
      </w:r>
      <w:r>
        <w:rPr>
          <w:rStyle w:val="11"/>
          <w:rFonts w:ascii="Times New Roman" w:hAnsi="Times New Roman" w:cs="Times New Roman"/>
        </w:rPr>
        <w:t>https://www.siirt.edu.tr/duyuru/siirt-universitesi-2022-yili-icin-akademik-tesvik-odenegi-basvuru-ve-degerlendirme-takvimi/681476208.html</w:t>
      </w:r>
      <w:r>
        <w:rPr>
          <w:rStyle w:val="11"/>
          <w:rFonts w:ascii="Times New Roman" w:hAnsi="Times New Roman" w:cs="Times New Roman"/>
        </w:rPr>
        <w:fldChar w:fldCharType="end"/>
      </w:r>
    </w:p>
    <w:p>
      <w:pPr>
        <w:pStyle w:val="17"/>
        <w:numPr>
          <w:ilvl w:val="0"/>
          <w:numId w:val="16"/>
        </w:numPr>
        <w:spacing w:line="276" w:lineRule="auto"/>
        <w:rPr>
          <w:rFonts w:ascii="Times New Roman" w:hAnsi="Times New Roman" w:cs="Times New Roman"/>
        </w:rPr>
      </w:pPr>
      <w:r>
        <w:rPr>
          <w:rFonts w:ascii="Times New Roman" w:hAnsi="Times New Roman" w:cs="Times New Roman"/>
        </w:rPr>
        <w:t xml:space="preserve">Teşvik ödeneği sonuçları. </w:t>
      </w:r>
      <w:r>
        <w:fldChar w:fldCharType="begin"/>
      </w:r>
      <w:r>
        <w:instrText xml:space="preserve"> HYPERLINK "https://www.siirt.edu.tr/duyuru/siirt-universitesi-2022-akademik-tesvik-odenegi-degerlendirme-sonuclari/346188910.html" </w:instrText>
      </w:r>
      <w:r>
        <w:fldChar w:fldCharType="separate"/>
      </w:r>
      <w:r>
        <w:rPr>
          <w:rStyle w:val="11"/>
          <w:rFonts w:ascii="Times New Roman" w:hAnsi="Times New Roman" w:cs="Times New Roman"/>
        </w:rPr>
        <w:t>https://www.siirt.edu.tr/duyuru/siirt-universitesi-2022-akademik-tesvik-odenegi-degerlendirme-sonuclari/346188910.html</w:t>
      </w:r>
      <w:r>
        <w:rPr>
          <w:rStyle w:val="11"/>
          <w:rFonts w:ascii="Times New Roman" w:hAnsi="Times New Roman" w:cs="Times New Roman"/>
        </w:rPr>
        <w:fldChar w:fldCharType="end"/>
      </w:r>
    </w:p>
    <w:p>
      <w:pPr>
        <w:pStyle w:val="17"/>
        <w:numPr>
          <w:ilvl w:val="0"/>
          <w:numId w:val="16"/>
        </w:numPr>
        <w:spacing w:line="276" w:lineRule="auto"/>
        <w:rPr>
          <w:rFonts w:ascii="Times New Roman" w:hAnsi="Times New Roman" w:cs="Times New Roman"/>
        </w:rPr>
      </w:pPr>
    </w:p>
    <w:p>
      <w:pPr>
        <w:rPr>
          <w:rFonts w:ascii="Times New Roman" w:hAnsi="Times New Roman" w:cs="Times New Roman"/>
          <w:sz w:val="24"/>
          <w:szCs w:val="24"/>
        </w:rPr>
      </w:pPr>
    </w:p>
    <w:p>
      <w:pPr>
        <w:rPr>
          <w:rFonts w:ascii="Times New Roman" w:hAnsi="Times New Roman" w:cs="Times New Roman"/>
          <w:sz w:val="24"/>
          <w:szCs w:val="24"/>
        </w:rPr>
      </w:pPr>
    </w:p>
    <w:p>
      <w:pPr>
        <w:pStyle w:val="2"/>
        <w:numPr>
          <w:ilvl w:val="0"/>
          <w:numId w:val="1"/>
        </w:numPr>
        <w:rPr>
          <w:rFonts w:ascii="Times New Roman" w:hAnsi="Times New Roman" w:cs="Times New Roman"/>
          <w:sz w:val="28"/>
          <w:szCs w:val="28"/>
        </w:rPr>
      </w:pPr>
      <w:bookmarkStart w:id="23" w:name="_Toc155922291"/>
      <w:r>
        <w:rPr>
          <w:rFonts w:ascii="Times New Roman" w:hAnsi="Times New Roman" w:cs="Times New Roman"/>
          <w:sz w:val="28"/>
          <w:szCs w:val="28"/>
        </w:rPr>
        <w:t>ARAŞTIRMA VE GELİŞTİRME</w:t>
      </w:r>
      <w:bookmarkEnd w:id="23"/>
    </w:p>
    <w:p>
      <w:pPr>
        <w:rPr>
          <w:rFonts w:ascii="Times New Roman" w:hAnsi="Times New Roman" w:eastAsia="Times New Roman" w:cs="Times New Roman"/>
          <w:b/>
          <w:bCs/>
          <w:color w:val="2F5597" w:themeColor="accent1" w:themeShade="BF"/>
          <w:spacing w:val="-2"/>
          <w:sz w:val="32"/>
          <w:szCs w:val="32"/>
        </w:rPr>
      </w:pPr>
      <w:r>
        <w:rPr>
          <w:rFonts w:ascii="Times New Roman" w:hAnsi="Times New Roman" w:eastAsia="Times New Roman" w:cs="Times New Roman"/>
          <w:b/>
          <w:bCs/>
          <w:color w:val="2F5597" w:themeColor="accent1" w:themeShade="BF"/>
          <w:spacing w:val="-2"/>
          <w:sz w:val="32"/>
          <w:szCs w:val="32"/>
        </w:rPr>
        <w:t xml:space="preserve"> </w:t>
      </w:r>
    </w:p>
    <w:p>
      <w:pPr>
        <w:rPr>
          <w:rFonts w:ascii="Times New Roman" w:hAnsi="Times New Roman" w:cs="Times New Roman"/>
          <w:b/>
          <w:color w:val="203864" w:themeColor="accent1" w:themeShade="80"/>
          <w:sz w:val="28"/>
          <w:szCs w:val="24"/>
        </w:rPr>
      </w:pPr>
    </w:p>
    <w:p>
      <w:pPr>
        <w:rPr>
          <w:rFonts w:ascii="Times New Roman" w:hAnsi="Times New Roman" w:cs="Times New Roman"/>
          <w:b/>
          <w:color w:val="203864" w:themeColor="accent1" w:themeShade="80"/>
          <w:sz w:val="28"/>
          <w:szCs w:val="24"/>
        </w:rPr>
      </w:pPr>
      <w:r>
        <w:rPr>
          <w:rFonts w:ascii="Times New Roman" w:hAnsi="Times New Roman" w:cs="Times New Roman"/>
          <w:b/>
          <w:color w:val="203864" w:themeColor="accent1" w:themeShade="80"/>
          <w:sz w:val="28"/>
          <w:szCs w:val="24"/>
        </w:rPr>
        <w:t xml:space="preserve">  C.1. Araştırma Süreçlerinin Yönetimi Ve Araştırma Kaynakları</w:t>
      </w:r>
    </w:p>
    <w:p>
      <w:pPr>
        <w:rPr>
          <w:rFonts w:ascii="Times New Roman" w:hAnsi="Times New Roman" w:cs="Times New Roman"/>
          <w:color w:val="000000" w:themeColor="text1"/>
          <w:sz w:val="24"/>
          <w:szCs w:val="24"/>
          <w14:textFill>
            <w14:solidFill>
              <w14:schemeClr w14:val="tx1"/>
            </w14:solidFill>
          </w14:textFill>
        </w:rPr>
      </w:pPr>
    </w:p>
    <w:p>
      <w:pPr>
        <w:rPr>
          <w:rFonts w:ascii="Times New Roman" w:hAnsi="Times New Roman" w:cs="Times New Roman"/>
          <w:b/>
          <w:sz w:val="24"/>
          <w:szCs w:val="24"/>
        </w:rPr>
      </w:pPr>
      <w:r>
        <w:rPr>
          <w:rFonts w:ascii="Times New Roman" w:hAnsi="Times New Roman" w:cs="Times New Roman"/>
          <w:b/>
          <w:sz w:val="24"/>
          <w:szCs w:val="24"/>
        </w:rPr>
        <w:t>C.1.1. Araştırma süreçlerinin yönetimi</w:t>
      </w:r>
    </w:p>
    <w:p>
      <w:pPr>
        <w:rPr>
          <w:rFonts w:ascii="Times New Roman" w:hAnsi="Times New Roman" w:cs="Times New Roman"/>
          <w:b/>
          <w:sz w:val="24"/>
          <w:szCs w:val="24"/>
        </w:rPr>
      </w:pPr>
    </w:p>
    <w:p>
      <w:pPr>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Araştırma süreçlerin yönetimine ilişkin benimsenen yaklaşımlar, motivasyon ve yönlendirme işlevinin nasıl tasarlandığı, kısa ve uzun vadeli hedeflerin net ve kesin nasıl tanımlandığı, araştırma yönetimi ekibi ve görev tanımları belirlenmiştir; uygulamalar bu kurumsal tercihler yönünde gelişmektedir. Bilimsel araştırma ve sanatsal süreçlerin yönetiminin etkinliği ve başarısı izlenmekte ve iyileştirilmektedir.</w:t>
      </w:r>
    </w:p>
    <w:p>
      <w:pPr>
        <w:rPr>
          <w:rFonts w:ascii="Times New Roman" w:hAnsi="Times New Roman" w:cs="Times New Roman"/>
          <w:bCs/>
          <w:color w:val="000000" w:themeColor="text1"/>
          <w:sz w:val="24"/>
          <w:szCs w:val="24"/>
          <w14:textFill>
            <w14:solidFill>
              <w14:schemeClr w14:val="tx1"/>
            </w14:solidFill>
          </w14:textFill>
        </w:rPr>
      </w:pPr>
    </w:p>
    <w:p>
      <w:pPr>
        <w:rPr>
          <w:rFonts w:ascii="Times New Roman" w:hAnsi="Times New Roman" w:cs="Times New Roman"/>
          <w:sz w:val="24"/>
          <w:szCs w:val="24"/>
        </w:rPr>
      </w:pPr>
      <w:r>
        <w:rPr>
          <w:rFonts w:ascii="Times New Roman" w:hAnsi="Times New Roman" w:cs="Times New Roman"/>
          <w:b/>
          <w:bCs/>
          <w:sz w:val="24"/>
          <w:szCs w:val="24"/>
        </w:rPr>
        <w:t>Olgunluk Düzeyi:</w:t>
      </w:r>
      <w:r>
        <w:t xml:space="preserve"> </w:t>
      </w:r>
      <w:r>
        <w:rPr>
          <w:rFonts w:ascii="Times New Roman" w:hAnsi="Times New Roman" w:cs="Times New Roman"/>
          <w:sz w:val="24"/>
          <w:szCs w:val="24"/>
        </w:rPr>
        <w:t>Kurumun araştırma süreçlerinin yönetimi ve organizasyonel yapısına ilişkin yönlendirme ve motive etme gibi hususları dikkate alan planlamaları bulunmaktadır (2).</w:t>
      </w:r>
    </w:p>
    <w:p>
      <w:pPr>
        <w:rPr>
          <w:rFonts w:ascii="Times New Roman" w:hAnsi="Times New Roman" w:cs="Times New Roman"/>
          <w:sz w:val="24"/>
          <w:szCs w:val="24"/>
        </w:rPr>
      </w:pPr>
    </w:p>
    <w:p>
      <w:pPr>
        <w:spacing w:line="276" w:lineRule="auto"/>
        <w:rPr>
          <w:rFonts w:ascii="Times New Roman" w:hAnsi="Times New Roman" w:cs="Times New Roman"/>
          <w:b/>
          <w:bCs/>
          <w:sz w:val="24"/>
          <w:szCs w:val="24"/>
        </w:rPr>
      </w:pPr>
      <w:r>
        <w:rPr>
          <w:rFonts w:ascii="Times New Roman" w:hAnsi="Times New Roman" w:cs="Times New Roman"/>
          <w:b/>
          <w:bCs/>
          <w:sz w:val="24"/>
          <w:szCs w:val="24"/>
        </w:rPr>
        <w:t xml:space="preserve">Kanıtlar: </w:t>
      </w:r>
      <w:r>
        <w:rPr>
          <w:rFonts w:ascii="Times New Roman" w:hAnsi="Times New Roman" w:cs="Times New Roman"/>
          <w:sz w:val="24"/>
          <w:szCs w:val="24"/>
        </w:rPr>
        <w:t>Fakültemizde 15.11.2020 tarihinde proje araştırma ekibi kurulmuştur. Planlanan her araştırmada üyelerin uzmanlık alanlarına göre görev tanımı yapılmakta ve çalışmalara devam edilmektedir. Proje araştırma ekibi tarafından bir adet üniversite bilimsel araştırma projesi yürütülmektedir (1,2).  Fakültemiz öğreti elemanlarının araştırmaların çıktılarının (proje raporu, yayın, patent vb.) ödüllendirilmesi araştırmacıları motive edeceği için, üniversitenin belirlediği 2023 yılı Akademik Teşvik Ödeneği Yönetmeliğine uygun olarak düzenlemeler yapılmıştır (3).</w:t>
      </w:r>
    </w:p>
    <w:p>
      <w:pPr>
        <w:pStyle w:val="17"/>
        <w:numPr>
          <w:ilvl w:val="0"/>
          <w:numId w:val="17"/>
        </w:numPr>
        <w:spacing w:line="276" w:lineRule="auto"/>
        <w:rPr>
          <w:rFonts w:ascii="Times New Roman" w:hAnsi="Times New Roman" w:cs="Times New Roman"/>
          <w:b/>
          <w:bCs/>
          <w:sz w:val="24"/>
          <w:szCs w:val="24"/>
        </w:rPr>
      </w:pPr>
      <w:r>
        <w:fldChar w:fldCharType="begin"/>
      </w:r>
      <w:r>
        <w:instrText xml:space="preserve"> HYPERLINK "https://bap.siirt.edu.tr/index.php?act=guest&amp;act2=projeler&amp;durum=devam&amp;Pfakulte=607" </w:instrText>
      </w:r>
      <w:r>
        <w:fldChar w:fldCharType="separate"/>
      </w:r>
      <w:r>
        <w:rPr>
          <w:rStyle w:val="11"/>
          <w:rFonts w:ascii="Times New Roman" w:hAnsi="Times New Roman" w:cs="Times New Roman"/>
          <w:b/>
          <w:bCs/>
          <w:sz w:val="24"/>
          <w:szCs w:val="24"/>
        </w:rPr>
        <w:t>https://bap.siirt.edu.tr/index.php?act=guest&amp;act2=projeler&amp;durum=devam&amp;Pfakulte=607</w:t>
      </w:r>
      <w:r>
        <w:rPr>
          <w:rStyle w:val="11"/>
          <w:rFonts w:ascii="Times New Roman" w:hAnsi="Times New Roman" w:cs="Times New Roman"/>
          <w:b/>
          <w:bCs/>
          <w:sz w:val="24"/>
          <w:szCs w:val="24"/>
        </w:rPr>
        <w:fldChar w:fldCharType="end"/>
      </w:r>
    </w:p>
    <w:p>
      <w:pPr>
        <w:pStyle w:val="17"/>
        <w:numPr>
          <w:ilvl w:val="0"/>
          <w:numId w:val="17"/>
        </w:numPr>
        <w:spacing w:line="276" w:lineRule="auto"/>
        <w:rPr>
          <w:rFonts w:ascii="Times New Roman" w:hAnsi="Times New Roman" w:cs="Times New Roman"/>
          <w:b/>
          <w:bCs/>
          <w:sz w:val="24"/>
          <w:szCs w:val="24"/>
        </w:rPr>
      </w:pPr>
      <w:r>
        <w:fldChar w:fldCharType="begin"/>
      </w:r>
      <w:r>
        <w:instrText xml:space="preserve"> HYPERLINK "https://bap.siirt.edu.tr/index.php?act=guest&amp;act2=projeler&amp;durum=devam&amp;Pfakulte=604" </w:instrText>
      </w:r>
      <w:r>
        <w:fldChar w:fldCharType="separate"/>
      </w:r>
      <w:r>
        <w:rPr>
          <w:rStyle w:val="11"/>
          <w:rFonts w:ascii="Times New Roman" w:hAnsi="Times New Roman" w:cs="Times New Roman"/>
          <w:b/>
          <w:bCs/>
          <w:sz w:val="24"/>
          <w:szCs w:val="24"/>
        </w:rPr>
        <w:t>https://bap.siirt.edu.tr/index.php?act=guest&amp;act2=projeler&amp;durum=devam&amp;Pfakulte=604</w:t>
      </w:r>
      <w:r>
        <w:rPr>
          <w:rStyle w:val="11"/>
          <w:rFonts w:ascii="Times New Roman" w:hAnsi="Times New Roman" w:cs="Times New Roman"/>
          <w:b/>
          <w:bCs/>
          <w:sz w:val="24"/>
          <w:szCs w:val="24"/>
        </w:rPr>
        <w:fldChar w:fldCharType="end"/>
      </w:r>
    </w:p>
    <w:p>
      <w:pPr>
        <w:pStyle w:val="17"/>
        <w:numPr>
          <w:ilvl w:val="0"/>
          <w:numId w:val="17"/>
        </w:numPr>
        <w:spacing w:line="276" w:lineRule="auto"/>
        <w:rPr>
          <w:rFonts w:ascii="Times New Roman" w:hAnsi="Times New Roman" w:cs="Times New Roman"/>
          <w:b/>
          <w:bCs/>
          <w:sz w:val="24"/>
          <w:szCs w:val="24"/>
        </w:rPr>
      </w:pPr>
      <w:r>
        <w:fldChar w:fldCharType="begin"/>
      </w:r>
      <w:r>
        <w:instrText xml:space="preserve"> HYPERLINK "https://www.siirt.edu.tr/duyuru/siirt-universitesi-2023-yili-akademik-tesvik-basvuru-takvimi/953675202.html" </w:instrText>
      </w:r>
      <w:r>
        <w:fldChar w:fldCharType="separate"/>
      </w:r>
      <w:r>
        <w:rPr>
          <w:rStyle w:val="11"/>
          <w:rFonts w:ascii="Times New Roman" w:hAnsi="Times New Roman" w:cs="Times New Roman"/>
          <w:b/>
          <w:bCs/>
          <w:sz w:val="24"/>
          <w:szCs w:val="24"/>
        </w:rPr>
        <w:t>https://www.siirt.edu.tr/duyuru/siirt-universitesi-2023-yili-akademik-tesvik-basvuru-takvimi/953675202.html</w:t>
      </w:r>
      <w:r>
        <w:rPr>
          <w:rStyle w:val="11"/>
          <w:rFonts w:ascii="Times New Roman" w:hAnsi="Times New Roman" w:cs="Times New Roman"/>
          <w:b/>
          <w:bCs/>
          <w:sz w:val="24"/>
          <w:szCs w:val="24"/>
        </w:rPr>
        <w:fldChar w:fldCharType="end"/>
      </w: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b/>
          <w:sz w:val="24"/>
          <w:szCs w:val="24"/>
        </w:rPr>
        <w:t>C.1.2.</w:t>
      </w:r>
      <w:r>
        <w:rPr>
          <w:rFonts w:ascii="Times New Roman" w:hAnsi="Times New Roman" w:cs="Times New Roman"/>
          <w:sz w:val="24"/>
          <w:szCs w:val="24"/>
        </w:rPr>
        <w:t xml:space="preserve"> </w:t>
      </w:r>
      <w:r>
        <w:rPr>
          <w:rFonts w:ascii="Times New Roman" w:hAnsi="Times New Roman" w:cs="Times New Roman"/>
          <w:b/>
          <w:bCs/>
          <w:sz w:val="24"/>
          <w:szCs w:val="24"/>
        </w:rPr>
        <w:t>İç ve dış kaynaklar</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sz w:val="24"/>
          <w:szCs w:val="24"/>
        </w:rPr>
        <w:t xml:space="preserve">Kurumun fiziki, teknik ve mali araştırma kaynakları misyon, hedef ve stratejileriyle uyumlu ve yeterlidir. Kaynakların çeşitliliği ve yeterliliği izlenmekte ve iyileştirilmektedir. </w:t>
      </w:r>
    </w:p>
    <w:p>
      <w:pPr>
        <w:rPr>
          <w:rFonts w:ascii="Times New Roman" w:hAnsi="Times New Roman" w:cs="Times New Roman"/>
          <w:sz w:val="24"/>
          <w:szCs w:val="24"/>
        </w:rPr>
      </w:pPr>
      <w:r>
        <w:rPr>
          <w:rFonts w:ascii="Times New Roman" w:hAnsi="Times New Roman" w:cs="Times New Roman"/>
          <w:sz w:val="24"/>
          <w:szCs w:val="24"/>
        </w:rPr>
        <w:t xml:space="preserve">Araştırmaya yeni başlayanlar için üniversite içi çekirdek fonlar vardır ve erişimi kolaydır. Araştırma potansiyelini geliştirmek üzere proje, konferans katılımı, seyahat, uzman daveti destekleri, kişisel fonlar, motivasyonu arttırmak üzere ödül ve rekabetçi yükseltme kriterleri vardır. Üniversite içi kaynakların yıllar içindeki değişimi; bu imkanların etkinliği, yeterliliği, gelişime açık yanları, beklentileri karşılama düzeyi değerlendirilmektedir. </w:t>
      </w:r>
    </w:p>
    <w:p>
      <w:pPr>
        <w:rPr>
          <w:rFonts w:ascii="Times New Roman" w:hAnsi="Times New Roman" w:cs="Times New Roman"/>
          <w:sz w:val="24"/>
          <w:szCs w:val="24"/>
        </w:rPr>
      </w:pPr>
      <w:r>
        <w:rPr>
          <w:rFonts w:ascii="Times New Roman" w:hAnsi="Times New Roman" w:cs="Times New Roman"/>
          <w:sz w:val="24"/>
          <w:szCs w:val="24"/>
        </w:rPr>
        <w:t>Misyon ve hedeflerle uyumlu olarak üniversite dışı kaynaklara yönelme desteklenmektedir. Bu amaçla çalışan destek birimleri ve yöntemleri tanımlıdır ve araştırmacılarca iyi bilinir.</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b/>
          <w:bCs/>
          <w:sz w:val="24"/>
          <w:szCs w:val="24"/>
        </w:rPr>
        <w:t xml:space="preserve">Olgunluk Düzeyi: </w:t>
      </w:r>
      <w:r>
        <w:rPr>
          <w:rFonts w:ascii="Times New Roman" w:hAnsi="Times New Roman" w:cs="Times New Roman"/>
          <w:sz w:val="24"/>
          <w:szCs w:val="24"/>
        </w:rPr>
        <w:t>Kurum araştırma ve geliştirme kaynaklarını araştırma stratejisi ve birimler arası dengeyi gözeterek yönetmektedir (3).</w:t>
      </w:r>
    </w:p>
    <w:p>
      <w:pPr>
        <w:spacing w:line="276" w:lineRule="auto"/>
        <w:rPr>
          <w:rFonts w:ascii="Times New Roman" w:hAnsi="Times New Roman" w:cs="Times New Roman"/>
          <w:b/>
          <w:bCs/>
          <w:sz w:val="24"/>
          <w:szCs w:val="24"/>
        </w:rPr>
      </w:pPr>
      <w:r>
        <w:rPr>
          <w:rFonts w:ascii="Times New Roman" w:hAnsi="Times New Roman" w:cs="Times New Roman"/>
          <w:b/>
          <w:bCs/>
          <w:sz w:val="24"/>
          <w:szCs w:val="24"/>
        </w:rPr>
        <w:t xml:space="preserve">Kanıtlar: </w:t>
      </w:r>
      <w:r>
        <w:rPr>
          <w:rFonts w:ascii="Times New Roman" w:hAnsi="Times New Roman" w:cs="Times New Roman"/>
          <w:sz w:val="24"/>
          <w:szCs w:val="24"/>
        </w:rPr>
        <w:t xml:space="preserve">Fakültemizde araştırmalar, kurum içi kaynakları ile kurum dışı kaynaklar olmak üzere iki kanaldan finanse edilmektedir. Kurum kaynakları senato tarafından belirlenen konularda ilgili yönetmelik ilkeleri doğrultusunda Bilimsel Araştırma Projeleri Komisyonu (BAP) aracılığıyla kullanılmaktadır. BAP tarafından sağlanan destekle ilgili karar konusunda kurum içi ve kurum dışı hakem değerlendirmeleri esas alınmaktadır (1).  “Siirt Üniversitesi Öğretim Üyeliğine Yükseltilme ve Atanma Kriterleri”nde kurum içi araştırma fonlarından alınan projelerin puanlamada değerlendirmeye alınması motivasyon ve teşviki sağlayabilmek adına geliştirilen stratejiler arasında yer almaktadır (2). TÜBİTAK, DPT, AB fonları gibi kurum dışı destek kuruluşları için Siirt Üniversitesi Proje Yönetim Ofisi desteği aracılığı ile başvuru yapılmaktadır (3).  </w:t>
      </w:r>
    </w:p>
    <w:p>
      <w:pPr>
        <w:rPr>
          <w:rFonts w:ascii="Times New Roman" w:hAnsi="Times New Roman" w:cs="Times New Roman"/>
          <w:sz w:val="24"/>
          <w:szCs w:val="24"/>
        </w:rPr>
      </w:pPr>
    </w:p>
    <w:p>
      <w:pPr>
        <w:spacing w:line="276" w:lineRule="auto"/>
        <w:ind w:left="118" w:right="63"/>
        <w:jc w:val="both"/>
        <w:outlineLvl w:val="3"/>
        <w:rPr>
          <w:rStyle w:val="11"/>
          <w:rFonts w:ascii="Times New Roman" w:hAnsi="Times New Roman" w:cs="Times New Roman"/>
          <w:b/>
          <w:bCs/>
          <w:sz w:val="24"/>
          <w:szCs w:val="24"/>
        </w:rPr>
      </w:pPr>
      <w:r>
        <w:rPr>
          <w:rStyle w:val="11"/>
          <w:rFonts w:ascii="Times New Roman" w:hAnsi="Times New Roman" w:cs="Times New Roman"/>
          <w:b/>
          <w:bCs/>
          <w:sz w:val="24"/>
          <w:szCs w:val="24"/>
        </w:rPr>
        <w:t xml:space="preserve">1. </w:t>
      </w:r>
      <w:r>
        <w:fldChar w:fldCharType="begin"/>
      </w:r>
      <w:r>
        <w:instrText xml:space="preserve"> HYPERLINK "https://bap.siirt.edu.tr/index.php?act=guest&amp;act2=sayfa&amp;id=28" </w:instrText>
      </w:r>
      <w:r>
        <w:fldChar w:fldCharType="separate"/>
      </w:r>
      <w:r>
        <w:rPr>
          <w:rStyle w:val="11"/>
          <w:rFonts w:ascii="Times New Roman" w:hAnsi="Times New Roman" w:cs="Times New Roman"/>
          <w:b/>
          <w:bCs/>
          <w:sz w:val="24"/>
          <w:szCs w:val="24"/>
        </w:rPr>
        <w:t>https://bap.siirt.edu.tr/index.php?act=guest&amp;act2=sayfa&amp;id=28</w:t>
      </w:r>
      <w:r>
        <w:rPr>
          <w:rStyle w:val="11"/>
          <w:rFonts w:ascii="Times New Roman" w:hAnsi="Times New Roman" w:cs="Times New Roman"/>
          <w:b/>
          <w:bCs/>
          <w:sz w:val="24"/>
          <w:szCs w:val="24"/>
        </w:rPr>
        <w:fldChar w:fldCharType="end"/>
      </w:r>
    </w:p>
    <w:p>
      <w:pPr>
        <w:spacing w:line="276" w:lineRule="auto"/>
        <w:ind w:left="118" w:right="63"/>
        <w:jc w:val="both"/>
        <w:outlineLvl w:val="3"/>
        <w:rPr>
          <w:rStyle w:val="11"/>
          <w:rFonts w:ascii="Times New Roman" w:hAnsi="Times New Roman" w:cs="Times New Roman"/>
          <w:b/>
          <w:bCs/>
          <w:sz w:val="24"/>
          <w:szCs w:val="24"/>
        </w:rPr>
      </w:pPr>
      <w:r>
        <w:rPr>
          <w:rStyle w:val="11"/>
          <w:rFonts w:ascii="Times New Roman" w:hAnsi="Times New Roman" w:cs="Times New Roman"/>
          <w:b/>
          <w:bCs/>
          <w:sz w:val="24"/>
          <w:szCs w:val="24"/>
        </w:rPr>
        <w:t xml:space="preserve">2. </w:t>
      </w:r>
      <w:r>
        <w:fldChar w:fldCharType="begin"/>
      </w:r>
      <w:r>
        <w:instrText xml:space="preserve"> HYPERLINK "https://www.siirt.edu.tr/detay/yonerge/721791.html" </w:instrText>
      </w:r>
      <w:r>
        <w:fldChar w:fldCharType="separate"/>
      </w:r>
      <w:r>
        <w:rPr>
          <w:rStyle w:val="11"/>
          <w:rFonts w:ascii="Times New Roman" w:hAnsi="Times New Roman" w:cs="Times New Roman"/>
          <w:b/>
          <w:bCs/>
          <w:sz w:val="24"/>
          <w:szCs w:val="24"/>
        </w:rPr>
        <w:t>https://www.siirt.edu.tr/detay/yonerge/721791.html</w:t>
      </w:r>
      <w:r>
        <w:rPr>
          <w:rStyle w:val="11"/>
          <w:rFonts w:ascii="Times New Roman" w:hAnsi="Times New Roman" w:cs="Times New Roman"/>
          <w:b/>
          <w:bCs/>
          <w:sz w:val="24"/>
          <w:szCs w:val="24"/>
        </w:rPr>
        <w:fldChar w:fldCharType="end"/>
      </w:r>
    </w:p>
    <w:p>
      <w:pPr>
        <w:spacing w:line="276" w:lineRule="auto"/>
        <w:ind w:left="118" w:right="63"/>
        <w:jc w:val="both"/>
        <w:outlineLvl w:val="3"/>
        <w:rPr>
          <w:rStyle w:val="11"/>
          <w:rFonts w:ascii="Times New Roman" w:hAnsi="Times New Roman" w:cs="Times New Roman"/>
          <w:b/>
          <w:bCs/>
          <w:sz w:val="24"/>
          <w:szCs w:val="24"/>
        </w:rPr>
      </w:pPr>
      <w:r>
        <w:rPr>
          <w:rStyle w:val="11"/>
          <w:rFonts w:ascii="Times New Roman" w:hAnsi="Times New Roman" w:cs="Times New Roman"/>
          <w:b/>
          <w:bCs/>
          <w:sz w:val="24"/>
          <w:szCs w:val="24"/>
        </w:rPr>
        <w:t xml:space="preserve">3. </w:t>
      </w:r>
      <w:r>
        <w:fldChar w:fldCharType="begin"/>
      </w:r>
      <w:r>
        <w:instrText xml:space="preserve"> HYPERLINK "https://projekoordinasyon.siirt.edu.tr/detay/genel-bilgi/746665895.html" </w:instrText>
      </w:r>
      <w:r>
        <w:fldChar w:fldCharType="separate"/>
      </w:r>
      <w:r>
        <w:rPr>
          <w:rStyle w:val="11"/>
          <w:rFonts w:ascii="Times New Roman" w:hAnsi="Times New Roman" w:cs="Times New Roman"/>
          <w:b/>
          <w:bCs/>
          <w:sz w:val="24"/>
          <w:szCs w:val="24"/>
        </w:rPr>
        <w:t>https://projekoordinasyon.siirt.edu.tr/detay/genel-bilgi/746665895.html</w:t>
      </w:r>
      <w:r>
        <w:rPr>
          <w:rStyle w:val="11"/>
          <w:rFonts w:ascii="Times New Roman" w:hAnsi="Times New Roman" w:cs="Times New Roman"/>
          <w:b/>
          <w:bCs/>
          <w:sz w:val="24"/>
          <w:szCs w:val="24"/>
        </w:rPr>
        <w:fldChar w:fldCharType="end"/>
      </w: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b/>
          <w:sz w:val="24"/>
          <w:szCs w:val="24"/>
        </w:rPr>
        <w:t>C.1.3.</w:t>
      </w:r>
      <w:r>
        <w:rPr>
          <w:rFonts w:ascii="Times New Roman" w:hAnsi="Times New Roman" w:cs="Times New Roman"/>
          <w:sz w:val="24"/>
          <w:szCs w:val="24"/>
        </w:rPr>
        <w:t xml:space="preserve"> Doktora programları ve doktora sonrası imkanlar</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sz w:val="24"/>
          <w:szCs w:val="24"/>
        </w:rPr>
        <w:t xml:space="preserve">Doktora programlarının başvuru süreçleri, kayıtlı öğrencileri ve mezun sayıları ile gelişme eğilimleri izlenmektedir. Kurumda doktora sonrası (post-doc) imkanları bulunmaktadır ve kurumun kendi mezunlarını işe alma (inbreeding) politikası açıktır.  </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b/>
          <w:bCs/>
          <w:sz w:val="24"/>
          <w:szCs w:val="24"/>
        </w:rPr>
        <w:t xml:space="preserve">Olgunluk Düzeyi: </w:t>
      </w:r>
      <w:r>
        <w:rPr>
          <w:rFonts w:ascii="Times New Roman" w:hAnsi="Times New Roman" w:cs="Times New Roman"/>
          <w:sz w:val="24"/>
          <w:szCs w:val="24"/>
        </w:rPr>
        <w:t>Kurumda araştırma politikası, hedefleri ve stratejileri ile uyumlu ve destekleyen doktora programları ve doktora sonrası imkanlar yürütülmektedir (3).</w:t>
      </w:r>
    </w:p>
    <w:p>
      <w:pPr>
        <w:rPr>
          <w:rFonts w:ascii="Times New Roman" w:hAnsi="Times New Roman" w:cs="Times New Roman"/>
          <w:sz w:val="24"/>
          <w:szCs w:val="24"/>
        </w:rPr>
      </w:pPr>
    </w:p>
    <w:p>
      <w:pPr>
        <w:spacing w:line="276" w:lineRule="auto"/>
        <w:rPr>
          <w:rFonts w:ascii="Times New Roman" w:hAnsi="Times New Roman" w:cs="Times New Roman"/>
          <w:b/>
          <w:bCs/>
          <w:sz w:val="24"/>
          <w:szCs w:val="24"/>
        </w:rPr>
      </w:pPr>
      <w:r>
        <w:rPr>
          <w:rFonts w:ascii="Times New Roman" w:hAnsi="Times New Roman" w:cs="Times New Roman"/>
          <w:b/>
          <w:bCs/>
          <w:sz w:val="24"/>
          <w:szCs w:val="24"/>
        </w:rPr>
        <w:t xml:space="preserve">Kanıtlar: </w:t>
      </w:r>
      <w:r>
        <w:rPr>
          <w:rFonts w:ascii="Times New Roman" w:hAnsi="Times New Roman" w:cs="Times New Roman"/>
          <w:sz w:val="24"/>
          <w:szCs w:val="24"/>
        </w:rPr>
        <w:t>Fakültemizde doktora programı açılması için gerekli koşullardan biri de akademik personelin yeterli olmasıdır. Fakültemiz akademik personel durumunu nitelik ve nicelik yönden arttırmaya yönelik çalışmalar planlamıştır. Bu bağlamda fakültemizde 2023-2024 yılı bahar dönemi akademik personele ait bilgiler incelendiğinde; Profesör sayısı:2, Doçent sayısı:3, Dr. öğretim üyesi sayısı: 10, Öğretim görevlisi 3 ve Araştırma görevlisi:6’dır (1).</w:t>
      </w:r>
    </w:p>
    <w:p>
      <w:pPr>
        <w:rPr>
          <w:rFonts w:ascii="Times New Roman" w:hAnsi="Times New Roman" w:cs="Times New Roman"/>
          <w:sz w:val="24"/>
          <w:szCs w:val="24"/>
        </w:rPr>
      </w:pPr>
    </w:p>
    <w:p>
      <w:pPr>
        <w:pStyle w:val="17"/>
        <w:numPr>
          <w:ilvl w:val="0"/>
          <w:numId w:val="18"/>
        </w:numPr>
        <w:rPr>
          <w:rFonts w:ascii="Times New Roman" w:hAnsi="Times New Roman" w:cs="Times New Roman"/>
          <w:sz w:val="24"/>
          <w:szCs w:val="24"/>
        </w:rPr>
      </w:pPr>
      <w:r>
        <w:fldChar w:fldCharType="begin"/>
      </w:r>
      <w:r>
        <w:instrText xml:space="preserve"> HYPERLINK "https://saglik.siirt.edu.tr/personel/akademik/739614.html" </w:instrText>
      </w:r>
      <w:r>
        <w:fldChar w:fldCharType="separate"/>
      </w:r>
      <w:r>
        <w:rPr>
          <w:rStyle w:val="11"/>
          <w:rFonts w:ascii="Times New Roman" w:hAnsi="Times New Roman" w:cs="Times New Roman"/>
          <w:sz w:val="24"/>
          <w:szCs w:val="24"/>
        </w:rPr>
        <w:t>https://saglik.siirt.edu.tr/personel/akademik/739614.html</w:t>
      </w:r>
      <w:r>
        <w:rPr>
          <w:rStyle w:val="11"/>
          <w:rFonts w:ascii="Times New Roman" w:hAnsi="Times New Roman" w:cs="Times New Roman"/>
          <w:sz w:val="24"/>
          <w:szCs w:val="24"/>
        </w:rPr>
        <w:fldChar w:fldCharType="end"/>
      </w: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b/>
          <w:color w:val="203864" w:themeColor="accent1" w:themeShade="80"/>
          <w:sz w:val="28"/>
          <w:szCs w:val="24"/>
        </w:rPr>
      </w:pPr>
      <w:r>
        <w:rPr>
          <w:rFonts w:ascii="Times New Roman" w:hAnsi="Times New Roman" w:cs="Times New Roman"/>
          <w:b/>
          <w:color w:val="203864" w:themeColor="accent1" w:themeShade="80"/>
          <w:sz w:val="28"/>
          <w:szCs w:val="24"/>
        </w:rPr>
        <w:t>C.2. Araştırma Yetkinliği, İş Birlikleri Ve Destekler</w:t>
      </w:r>
    </w:p>
    <w:p>
      <w:pPr>
        <w:rPr>
          <w:rFonts w:ascii="Times New Roman" w:hAnsi="Times New Roman" w:cs="Times New Roman"/>
          <w:b/>
          <w:color w:val="203864" w:themeColor="accent1" w:themeShade="80"/>
          <w:sz w:val="28"/>
          <w:szCs w:val="24"/>
        </w:rPr>
      </w:pPr>
    </w:p>
    <w:p>
      <w:pPr>
        <w:rPr>
          <w:rFonts w:ascii="Times New Roman" w:hAnsi="Times New Roman" w:cs="Times New Roman"/>
          <w:sz w:val="24"/>
          <w:szCs w:val="24"/>
        </w:rPr>
      </w:pPr>
      <w:r>
        <w:rPr>
          <w:rFonts w:ascii="Times New Roman" w:hAnsi="Times New Roman" w:cs="Times New Roman"/>
          <w:b/>
          <w:sz w:val="24"/>
          <w:szCs w:val="24"/>
        </w:rPr>
        <w:t>C.2.1.</w:t>
      </w:r>
      <w:r>
        <w:rPr>
          <w:rFonts w:ascii="Times New Roman" w:hAnsi="Times New Roman" w:cs="Times New Roman"/>
          <w:sz w:val="24"/>
          <w:szCs w:val="24"/>
        </w:rPr>
        <w:t xml:space="preserve"> Araştırma yetkinlikleri ve gelişimi</w:t>
      </w:r>
    </w:p>
    <w:p>
      <w:pPr>
        <w:rPr>
          <w:rFonts w:ascii="Times New Roman" w:hAnsi="Times New Roman" w:cs="Times New Roman"/>
          <w:b/>
          <w:sz w:val="24"/>
          <w:szCs w:val="24"/>
        </w:rPr>
      </w:pPr>
    </w:p>
    <w:p>
      <w:pPr>
        <w:rPr>
          <w:rFonts w:ascii="Times New Roman" w:hAnsi="Times New Roman" w:cs="Times New Roman"/>
          <w:bCs/>
          <w:sz w:val="24"/>
          <w:szCs w:val="24"/>
        </w:rPr>
      </w:pPr>
      <w:r>
        <w:rPr>
          <w:rFonts w:ascii="Times New Roman" w:hAnsi="Times New Roman" w:cs="Times New Roman"/>
          <w:bCs/>
          <w:sz w:val="24"/>
          <w:szCs w:val="24"/>
        </w:rPr>
        <w:t>Doktora derecesine sahip araştırmacı oranı, doktora derecesinin alındığı kurumların dağılımı; kümelenme/ uzmanlık birikimi, araştırma hedefleri ile örtüşme konularının analizi, hedeflerle uyumu irdelenmektedir. Akademik personelin araştırma ve geliştirme yetkinliğini geliştirmek üzere eğitim, çalıştay, proje pazarları vb. gibi sistematik faaliyetler gerçekleştirilmektedir.</w:t>
      </w:r>
    </w:p>
    <w:p>
      <w:pPr>
        <w:rPr>
          <w:rFonts w:ascii="Times New Roman" w:hAnsi="Times New Roman" w:cs="Times New Roman"/>
          <w:b/>
          <w:sz w:val="24"/>
          <w:szCs w:val="24"/>
        </w:rPr>
      </w:pPr>
    </w:p>
    <w:p>
      <w:pPr>
        <w:rPr>
          <w:rFonts w:ascii="Times New Roman" w:hAnsi="Times New Roman" w:cs="Times New Roman"/>
          <w:sz w:val="24"/>
          <w:szCs w:val="24"/>
        </w:rPr>
      </w:pPr>
      <w:r>
        <w:rPr>
          <w:rFonts w:ascii="Times New Roman" w:hAnsi="Times New Roman" w:cs="Times New Roman"/>
          <w:b/>
          <w:bCs/>
          <w:sz w:val="24"/>
          <w:szCs w:val="24"/>
        </w:rPr>
        <w:t xml:space="preserve">Olgunluk Düzeyi: </w:t>
      </w:r>
      <w:r>
        <w:rPr>
          <w:rFonts w:ascii="Times New Roman" w:hAnsi="Times New Roman" w:cs="Times New Roman"/>
          <w:sz w:val="24"/>
          <w:szCs w:val="24"/>
        </w:rPr>
        <w:t>Kurumun genelinde öğretim elemanlarının araştırma yetkinliğinin geliştirilmesine yönelik uygulamalar yürütülmektedir (3).</w:t>
      </w:r>
    </w:p>
    <w:p>
      <w:pPr>
        <w:rPr>
          <w:rFonts w:ascii="Times New Roman" w:hAnsi="Times New Roman" w:cs="Times New Roman"/>
          <w:b/>
          <w:sz w:val="24"/>
          <w:szCs w:val="24"/>
        </w:rPr>
      </w:pPr>
    </w:p>
    <w:p>
      <w:pPr>
        <w:rPr>
          <w:rFonts w:ascii="Times New Roman" w:hAnsi="Times New Roman" w:cs="Times New Roman"/>
          <w:b/>
          <w:sz w:val="24"/>
          <w:szCs w:val="24"/>
        </w:rPr>
      </w:pPr>
    </w:p>
    <w:p>
      <w:pPr>
        <w:spacing w:line="276" w:lineRule="auto"/>
        <w:rPr>
          <w:rFonts w:ascii="Times New Roman" w:hAnsi="Times New Roman" w:cs="Times New Roman"/>
          <w:sz w:val="24"/>
          <w:szCs w:val="24"/>
        </w:rPr>
      </w:pPr>
      <w:r>
        <w:rPr>
          <w:rFonts w:ascii="Times New Roman" w:hAnsi="Times New Roman" w:cs="Times New Roman"/>
          <w:b/>
          <w:bCs/>
          <w:sz w:val="24"/>
          <w:szCs w:val="24"/>
        </w:rPr>
        <w:t xml:space="preserve">Kanıtlar: </w:t>
      </w:r>
      <w:r>
        <w:rPr>
          <w:rFonts w:ascii="Times New Roman" w:hAnsi="Times New Roman" w:cs="Times New Roman"/>
          <w:sz w:val="24"/>
          <w:szCs w:val="24"/>
        </w:rPr>
        <w:t>Fakültemizde toplam 24 akademik personel olup, doktora derecesine sahip araştırmacı sayısı 17’dir. Uzmanlık dağılımları incelendiğinde; 10 sağlık bilimleri ve 7’si diğer bilimler alanlarındadır (1).  Kurum akademik personelin araştırma ve geliştirme yetkinliğini geliştirmek üzere eğitim ve seminer çalışmaları verilmektedir. Bu kapsamda de Üniversite Proje Yönetim Ofisi Koordinatörlüğü tarafından düzenlenen TÜBİTAK projeleri hakkında bilgilendirme eğitimine fakültemiz akademik personellerinin katılımı sağlanmıştır (2). Alınan bu eğitim kapsamında fakültemizde Ar-ge komisyonu kurulmuş ve çalışmalar yapılmaktadır (3).  Araştırma kadrosunun yetkinliğinin nasıl ölçüleceği ve değerlendirileceği konusunda çalışmalar sürdürülmekte olup yetkinliğinin geliştirilmesi ve iyileştirmesi için iyi planlanmış araştırma ortamlarının oluşturulması, bu konuda gerekli eğitim öğretim etkinliklerinin yapılması planlanmaktadır.</w:t>
      </w:r>
    </w:p>
    <w:p>
      <w:pPr>
        <w:rPr>
          <w:rFonts w:ascii="Times New Roman" w:hAnsi="Times New Roman" w:cs="Times New Roman"/>
          <w:b/>
          <w:sz w:val="24"/>
          <w:szCs w:val="24"/>
        </w:rPr>
      </w:pPr>
    </w:p>
    <w:p>
      <w:pPr>
        <w:pStyle w:val="17"/>
        <w:numPr>
          <w:ilvl w:val="0"/>
          <w:numId w:val="19"/>
        </w:numPr>
        <w:rPr>
          <w:rFonts w:ascii="Times New Roman" w:hAnsi="Times New Roman" w:cs="Times New Roman"/>
          <w:b/>
          <w:sz w:val="24"/>
          <w:szCs w:val="24"/>
        </w:rPr>
      </w:pPr>
      <w:r>
        <w:fldChar w:fldCharType="begin"/>
      </w:r>
      <w:r>
        <w:instrText xml:space="preserve"> HYPERLINK "https://saglik.siirt.edu.tr/personel/akademik/739614.html" </w:instrText>
      </w:r>
      <w:r>
        <w:fldChar w:fldCharType="separate"/>
      </w:r>
      <w:r>
        <w:rPr>
          <w:rStyle w:val="11"/>
          <w:rFonts w:ascii="Times New Roman" w:hAnsi="Times New Roman" w:cs="Times New Roman"/>
          <w:b/>
          <w:sz w:val="24"/>
          <w:szCs w:val="24"/>
        </w:rPr>
        <w:t>https://saglik.siirt.edu.tr/personel/akademik/739614.html</w:t>
      </w:r>
      <w:r>
        <w:rPr>
          <w:rStyle w:val="11"/>
          <w:rFonts w:ascii="Times New Roman" w:hAnsi="Times New Roman" w:cs="Times New Roman"/>
          <w:b/>
          <w:sz w:val="24"/>
          <w:szCs w:val="24"/>
        </w:rPr>
        <w:fldChar w:fldCharType="end"/>
      </w:r>
    </w:p>
    <w:p>
      <w:pPr>
        <w:pStyle w:val="17"/>
        <w:numPr>
          <w:ilvl w:val="0"/>
          <w:numId w:val="19"/>
        </w:numPr>
        <w:rPr>
          <w:rFonts w:ascii="Times New Roman" w:hAnsi="Times New Roman" w:cs="Times New Roman"/>
          <w:b/>
          <w:sz w:val="24"/>
          <w:szCs w:val="24"/>
        </w:rPr>
      </w:pPr>
      <w:r>
        <w:fldChar w:fldCharType="begin"/>
      </w:r>
      <w:r>
        <w:instrText xml:space="preserve"> HYPERLINK "https://projekoordinasyon.siirt.edu.tr/galeri/foto/tubitak-projeleri-ile-ilgili-bilgilendirme-ve-proje-hazirlama-egitimi-/28975718.html" </w:instrText>
      </w:r>
      <w:r>
        <w:fldChar w:fldCharType="separate"/>
      </w:r>
      <w:r>
        <w:rPr>
          <w:rStyle w:val="11"/>
          <w:rFonts w:ascii="Times New Roman" w:hAnsi="Times New Roman" w:cs="Times New Roman"/>
          <w:b/>
          <w:sz w:val="24"/>
          <w:szCs w:val="24"/>
        </w:rPr>
        <w:t>https://projekoordinasyon.siirt.edu.tr/galeri/foto/tubitak-projeleri-ile-ilgili-bilgilendirme-ve-proje-hazirlama-egitimi-/28975718.html</w:t>
      </w:r>
      <w:r>
        <w:rPr>
          <w:rStyle w:val="11"/>
          <w:rFonts w:ascii="Times New Roman" w:hAnsi="Times New Roman" w:cs="Times New Roman"/>
          <w:b/>
          <w:sz w:val="24"/>
          <w:szCs w:val="24"/>
        </w:rPr>
        <w:fldChar w:fldCharType="end"/>
      </w:r>
    </w:p>
    <w:p>
      <w:pPr>
        <w:pStyle w:val="17"/>
        <w:numPr>
          <w:ilvl w:val="0"/>
          <w:numId w:val="19"/>
        </w:numPr>
        <w:rPr>
          <w:rFonts w:ascii="Times New Roman" w:hAnsi="Times New Roman" w:cs="Times New Roman"/>
          <w:b/>
          <w:sz w:val="24"/>
          <w:szCs w:val="24"/>
        </w:rPr>
      </w:pPr>
      <w:r>
        <w:fldChar w:fldCharType="begin"/>
      </w:r>
      <w:r>
        <w:instrText xml:space="preserve"> HYPERLINK "https://saglik.siirt.edu.tr/detay/komisyonlar/468106768.html" </w:instrText>
      </w:r>
      <w:r>
        <w:fldChar w:fldCharType="separate"/>
      </w:r>
      <w:r>
        <w:rPr>
          <w:rStyle w:val="11"/>
          <w:rFonts w:ascii="Times New Roman" w:hAnsi="Times New Roman" w:cs="Times New Roman"/>
          <w:b/>
          <w:sz w:val="24"/>
          <w:szCs w:val="24"/>
        </w:rPr>
        <w:t>https://saglik.siirt.edu.tr/detay/komisyonlar/468106768.html</w:t>
      </w:r>
      <w:r>
        <w:rPr>
          <w:rStyle w:val="11"/>
          <w:rFonts w:ascii="Times New Roman" w:hAnsi="Times New Roman" w:cs="Times New Roman"/>
          <w:b/>
          <w:sz w:val="24"/>
          <w:szCs w:val="24"/>
        </w:rPr>
        <w:fldChar w:fldCharType="end"/>
      </w:r>
    </w:p>
    <w:p>
      <w:pPr>
        <w:rPr>
          <w:rFonts w:ascii="Times New Roman" w:hAnsi="Times New Roman" w:cs="Times New Roman"/>
          <w:b/>
          <w:sz w:val="24"/>
          <w:szCs w:val="24"/>
        </w:rPr>
      </w:pPr>
    </w:p>
    <w:p>
      <w:pPr>
        <w:rPr>
          <w:rFonts w:ascii="Times New Roman" w:hAnsi="Times New Roman" w:cs="Times New Roman"/>
          <w:b/>
          <w:sz w:val="24"/>
          <w:szCs w:val="24"/>
        </w:rPr>
      </w:pPr>
    </w:p>
    <w:p>
      <w:pPr>
        <w:rPr>
          <w:rFonts w:ascii="Times New Roman" w:hAnsi="Times New Roman" w:cs="Times New Roman"/>
          <w:sz w:val="24"/>
          <w:szCs w:val="24"/>
        </w:rPr>
      </w:pPr>
      <w:r>
        <w:rPr>
          <w:rFonts w:ascii="Times New Roman" w:hAnsi="Times New Roman" w:cs="Times New Roman"/>
          <w:b/>
          <w:sz w:val="24"/>
          <w:szCs w:val="24"/>
        </w:rPr>
        <w:t xml:space="preserve">C.2.2. </w:t>
      </w:r>
      <w:r>
        <w:rPr>
          <w:rFonts w:ascii="Times New Roman" w:hAnsi="Times New Roman" w:cs="Times New Roman"/>
          <w:sz w:val="24"/>
          <w:szCs w:val="24"/>
        </w:rPr>
        <w:t>Ulusal ve uluslararası ortak programlar ve ortak araştırma birimleri</w:t>
      </w:r>
    </w:p>
    <w:p>
      <w:pPr>
        <w:spacing w:line="276" w:lineRule="auto"/>
        <w:rPr>
          <w:rFonts w:ascii="Times New Roman" w:hAnsi="Times New Roman" w:cs="Times New Roman"/>
          <w:sz w:val="24"/>
          <w:szCs w:val="24"/>
        </w:rPr>
      </w:pPr>
    </w:p>
    <w:p>
      <w:pPr>
        <w:spacing w:line="276" w:lineRule="auto"/>
        <w:rPr>
          <w:rFonts w:ascii="Times New Roman" w:hAnsi="Times New Roman" w:cs="Times New Roman"/>
        </w:rPr>
      </w:pPr>
      <w:r>
        <w:rPr>
          <w:rFonts w:ascii="Times New Roman" w:hAnsi="Times New Roman" w:cs="Times New Roman"/>
        </w:rPr>
        <w:t>Kurumlararası işbirliklerini, disiplinlerarası girişimleri, sinerji yaratacak ortak girişimleri özendirecek mekanizmalar mevcuttur ve etkindir.  Ortak araştırma veya lisansüstü programları, araştırma ağlarına katılım, ortak araştırma birimleri varlığı, ulusal ve uluslararası işbirlikleri gibi çoklu araştırma faaliyetleri tanımlanmıştır, desteklenmektedir ve sistematik olarak izlenerek kurumun hedefleriyle uyumlu iyileştirmeler gerçekleştirilmektedir.</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b/>
          <w:bCs/>
          <w:sz w:val="24"/>
          <w:szCs w:val="24"/>
        </w:rPr>
        <w:t xml:space="preserve">Olgunluk Düzeyi: </w:t>
      </w:r>
      <w:r>
        <w:rPr>
          <w:rFonts w:ascii="Times New Roman" w:hAnsi="Times New Roman" w:cs="Times New Roman"/>
          <w:sz w:val="24"/>
          <w:szCs w:val="24"/>
        </w:rPr>
        <w:t>Fakültemiz Ar-ge komisyonu tarafından ulusal ve uluslararası düzeyde ortak programlar ve ortak araştırma birimleri oluşturulmasına yönelik planlamalar yapılmaktadır (2).</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sz w:val="24"/>
          <w:szCs w:val="24"/>
        </w:rPr>
        <w:t xml:space="preserve"> </w:t>
      </w: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b/>
          <w:color w:val="203864" w:themeColor="accent1" w:themeShade="80"/>
          <w:sz w:val="28"/>
          <w:szCs w:val="28"/>
        </w:rPr>
      </w:pPr>
      <w:r>
        <w:rPr>
          <w:rFonts w:ascii="Times New Roman" w:hAnsi="Times New Roman" w:cs="Times New Roman"/>
          <w:b/>
          <w:color w:val="203864" w:themeColor="accent1" w:themeShade="80"/>
          <w:sz w:val="28"/>
          <w:szCs w:val="28"/>
        </w:rPr>
        <w:t xml:space="preserve">     C.3. Araştırma Performansı</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b/>
          <w:sz w:val="24"/>
          <w:szCs w:val="24"/>
        </w:rPr>
        <w:t>C.3.1.</w:t>
      </w:r>
      <w:r>
        <w:rPr>
          <w:rFonts w:ascii="Times New Roman" w:hAnsi="Times New Roman" w:cs="Times New Roman"/>
          <w:sz w:val="24"/>
          <w:szCs w:val="24"/>
        </w:rPr>
        <w:t xml:space="preserve"> Araştırma performansının izlenmesi ve değerlendirilmesi </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sz w:val="24"/>
          <w:szCs w:val="24"/>
        </w:rPr>
        <w:t>Kurum araştırma faaliyetleri yıllık bazda izlenir, değerlendirilir, hedeflerle karşılaştırılır ve sapmaların nedenleri irdelenir. Kurumun odak alanlarının üniversite içi bilinirliği, üniversite dışı bilinirliği; uluslararası görünürlük, uzmanlık iddiası konularının analizi, hedeflerle uyumu sistematik olarak analiz edilir. Performans temelinde teşvik ve takdir mekanizmaları kullanılır. Rakiplerle rekabet, seçilmiş kurumlarla kıyaslama (benchmarking) takip edilir. Performans değerlendirmelerinin sistematik ve kalıcı olması sağlanmaktadır.</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b/>
          <w:bCs/>
          <w:sz w:val="24"/>
          <w:szCs w:val="24"/>
        </w:rPr>
        <w:t xml:space="preserve">Olgunluk Düzeyi: </w:t>
      </w:r>
      <w:r>
        <w:rPr>
          <w:rFonts w:ascii="Times New Roman" w:hAnsi="Times New Roman" w:cs="Times New Roman"/>
          <w:sz w:val="24"/>
          <w:szCs w:val="24"/>
        </w:rPr>
        <w:t>Kurumun genelinde araştırma performansını izlenmek ve değerlendirmek üzere oluşturulan mekanizmalar kullanılmaktadır (3).</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b/>
          <w:bCs/>
          <w:sz w:val="24"/>
          <w:szCs w:val="24"/>
        </w:rPr>
        <w:t xml:space="preserve">Kanıtlar: </w:t>
      </w:r>
      <w:r>
        <w:rPr>
          <w:rFonts w:ascii="Times New Roman" w:hAnsi="Times New Roman" w:cs="Times New Roman"/>
          <w:sz w:val="24"/>
          <w:szCs w:val="24"/>
        </w:rPr>
        <w:t>Fakültemizin yıllık olarak performans izleme sürecinin değerlendirildiği brifing dosyaları hazırlanmaktadır. Yapılan faaliyetlerin bir önceki yıl hazırlanan dosyada belirlenen hedefler ile uyumluluğu analiz edilmektedir. Planlanan hedeflere uyumluluk analizi periyodik olarak takip edilmiş ve kurum web sayfası ve oluşturulan resmi kanallar aracılığı ile iç ve dış paydaşların bilgisine şeffaf olarak sunulmaktadır (1).</w:t>
      </w:r>
    </w:p>
    <w:p>
      <w:pPr>
        <w:rPr>
          <w:rFonts w:ascii="Times New Roman" w:hAnsi="Times New Roman" w:cs="Times New Roman"/>
          <w:sz w:val="24"/>
          <w:szCs w:val="24"/>
        </w:rPr>
      </w:pPr>
    </w:p>
    <w:p>
      <w:pPr>
        <w:pStyle w:val="17"/>
        <w:numPr>
          <w:ilvl w:val="0"/>
          <w:numId w:val="20"/>
        </w:numPr>
        <w:spacing w:line="276" w:lineRule="auto"/>
        <w:ind w:right="63"/>
        <w:jc w:val="both"/>
        <w:outlineLvl w:val="3"/>
        <w:rPr>
          <w:rFonts w:asciiTheme="majorBidi" w:hAnsiTheme="majorBidi" w:cstheme="majorBidi"/>
          <w:sz w:val="24"/>
          <w:szCs w:val="24"/>
        </w:rPr>
      </w:pPr>
      <w:r>
        <w:fldChar w:fldCharType="begin"/>
      </w:r>
      <w:r>
        <w:instrText xml:space="preserve"> HYPERLINK "https://saglik.siirt.edu.tr/detay/brifing-dosyalari/775792861.html" </w:instrText>
      </w:r>
      <w:r>
        <w:fldChar w:fldCharType="separate"/>
      </w:r>
      <w:r>
        <w:rPr>
          <w:rStyle w:val="11"/>
          <w:rFonts w:asciiTheme="majorBidi" w:hAnsiTheme="majorBidi" w:cstheme="majorBidi"/>
          <w:sz w:val="24"/>
          <w:szCs w:val="24"/>
        </w:rPr>
        <w:t>https://saglik.siirt.edu.tr/detay/brifing-dosyalari/775792861.html</w:t>
      </w:r>
      <w:r>
        <w:rPr>
          <w:rStyle w:val="11"/>
          <w:rFonts w:asciiTheme="majorBidi" w:hAnsiTheme="majorBidi" w:cstheme="majorBidi"/>
          <w:sz w:val="24"/>
          <w:szCs w:val="24"/>
        </w:rPr>
        <w:fldChar w:fldCharType="end"/>
      </w:r>
    </w:p>
    <w:p>
      <w:pPr>
        <w:pStyle w:val="17"/>
        <w:spacing w:line="276" w:lineRule="auto"/>
        <w:ind w:left="478" w:right="63"/>
        <w:jc w:val="both"/>
        <w:outlineLvl w:val="3"/>
        <w:rPr>
          <w:rFonts w:asciiTheme="majorBidi" w:hAnsiTheme="majorBidi" w:cstheme="majorBidi"/>
          <w:sz w:val="24"/>
          <w:szCs w:val="24"/>
        </w:rPr>
      </w:pP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b/>
          <w:sz w:val="24"/>
          <w:szCs w:val="24"/>
        </w:rPr>
        <w:t>C.3.2.</w:t>
      </w:r>
      <w:r>
        <w:rPr>
          <w:rFonts w:ascii="Times New Roman" w:hAnsi="Times New Roman" w:cs="Times New Roman"/>
          <w:sz w:val="24"/>
          <w:szCs w:val="24"/>
        </w:rPr>
        <w:t xml:space="preserve"> Öğretim elemanı/araştırmacı performansının değerlendirilmesi</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sz w:val="24"/>
          <w:szCs w:val="24"/>
        </w:rPr>
        <w:t>Öğretim elemanlarının araştırma performansını paylaşması beklenir; bunu düzenleyen tanımlı süreçler vardır ve bunlar ilgili paydaşlarca bilinir. Araştırma performansı yıl bazında izlenir, değerlendirilir ve kurumsal politikalar doğrultusunda kullanılır. Çıktılar, grubun ortalama değerleri ve saçılım şeffaf olarak paylaşılır. Performans değerlendirmelerinin sistematik ve kalıcı olması sağlanmıştır.</w:t>
      </w:r>
    </w:p>
    <w:p>
      <w:pPr>
        <w:ind w:firstLine="708"/>
        <w:rPr>
          <w:rFonts w:ascii="Times New Roman" w:hAnsi="Times New Roman" w:cs="Times New Roman"/>
          <w:b/>
          <w:bCs/>
          <w:sz w:val="24"/>
          <w:szCs w:val="24"/>
        </w:rPr>
      </w:pPr>
    </w:p>
    <w:p>
      <w:pPr>
        <w:rPr>
          <w:rFonts w:ascii="Times New Roman" w:hAnsi="Times New Roman" w:cs="Times New Roman"/>
          <w:sz w:val="24"/>
          <w:szCs w:val="24"/>
        </w:rPr>
      </w:pPr>
      <w:r>
        <w:rPr>
          <w:rFonts w:ascii="Times New Roman" w:hAnsi="Times New Roman" w:cs="Times New Roman"/>
          <w:b/>
          <w:bCs/>
          <w:sz w:val="24"/>
          <w:szCs w:val="24"/>
        </w:rPr>
        <w:t xml:space="preserve">Olgunluk Düzeyi: </w:t>
      </w:r>
      <w:r>
        <w:rPr>
          <w:rFonts w:ascii="Times New Roman" w:hAnsi="Times New Roman" w:cs="Times New Roman"/>
          <w:sz w:val="24"/>
          <w:szCs w:val="24"/>
        </w:rPr>
        <w:t>Kurumun genelinde öğretim elemanlarının araştırma-geliştirme performansını izlemek ve değerlendirmek üzere oluşturulan mekanizmalar kullanılmaktadır (3).</w:t>
      </w:r>
    </w:p>
    <w:p>
      <w:pPr>
        <w:ind w:firstLine="708"/>
        <w:rPr>
          <w:rFonts w:ascii="Times New Roman" w:hAnsi="Times New Roman" w:cs="Times New Roman"/>
          <w:b/>
          <w:bCs/>
          <w:sz w:val="24"/>
          <w:szCs w:val="24"/>
        </w:rPr>
      </w:pPr>
    </w:p>
    <w:p>
      <w:pPr>
        <w:rPr>
          <w:rFonts w:ascii="Times New Roman" w:hAnsi="Times New Roman" w:cs="Times New Roman"/>
          <w:sz w:val="24"/>
          <w:szCs w:val="24"/>
        </w:rPr>
      </w:pPr>
      <w:r>
        <w:rPr>
          <w:rFonts w:ascii="Times New Roman" w:hAnsi="Times New Roman" w:cs="Times New Roman"/>
          <w:b/>
          <w:bCs/>
          <w:sz w:val="24"/>
          <w:szCs w:val="24"/>
        </w:rPr>
        <w:t>Kanıtlar:</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sz w:val="24"/>
          <w:szCs w:val="24"/>
        </w:rPr>
        <w:t xml:space="preserve">Akademik teşvik ödül yönetmeliği kapsamında, her takvim yılı başında fakültemiz akademik personelinin bir önceki akademik yıla ait araştırma geliştirme etkinliklerine yönelik yaptığı çalışmaların raporlanması yapılmaktadır. Akademik Teşvik için yapılan değerlendirmeler üniversite web sayfasından duyurular vasıtasıyla üniversite içi ve dışı bilimsel faaliyetlerin bilinilirliğini arttırmak amacı ile iç ve dış paydaşlar ile paylaşılmaktadır. Fakültemizde 2023 yıllı faaliyetleri kapsamınd 8 öğretim üyesi akademik teşvik almıştır. (1). </w:t>
      </w:r>
    </w:p>
    <w:p>
      <w:pPr>
        <w:rPr>
          <w:rFonts w:ascii="Times New Roman" w:hAnsi="Times New Roman" w:cs="Times New Roman"/>
          <w:sz w:val="24"/>
          <w:szCs w:val="24"/>
        </w:rPr>
      </w:pPr>
    </w:p>
    <w:p>
      <w:pPr>
        <w:pStyle w:val="17"/>
        <w:numPr>
          <w:ilvl w:val="0"/>
          <w:numId w:val="21"/>
        </w:numPr>
        <w:rPr>
          <w:rFonts w:ascii="Times New Roman" w:hAnsi="Times New Roman" w:cs="Times New Roman"/>
          <w:sz w:val="24"/>
          <w:szCs w:val="24"/>
        </w:rPr>
      </w:pPr>
      <w:r>
        <w:fldChar w:fldCharType="begin"/>
      </w:r>
      <w:r>
        <w:instrText xml:space="preserve"> HYPERLINK "https://www.siirt.edu.tr/dosya/aktivite/siirt-universitesi-2023-akademik-tesvik-odenegi-degerlendirme-sonuclari-siirt-2024126134733255.pdf" </w:instrText>
      </w:r>
      <w:r>
        <w:fldChar w:fldCharType="separate"/>
      </w:r>
      <w:r>
        <w:rPr>
          <w:rStyle w:val="11"/>
          <w:rFonts w:ascii="Times New Roman" w:hAnsi="Times New Roman" w:cs="Times New Roman"/>
          <w:sz w:val="24"/>
          <w:szCs w:val="24"/>
        </w:rPr>
        <w:t>https://www.siirt.edu.tr/dosya/aktivite/siirt-universitesi-2023-akademik-tesvik-odenegi-degerlendirme-sonuclari-siirt-2024126134733255.pdf</w:t>
      </w:r>
      <w:r>
        <w:rPr>
          <w:rStyle w:val="11"/>
          <w:rFonts w:ascii="Times New Roman" w:hAnsi="Times New Roman" w:cs="Times New Roman"/>
          <w:sz w:val="24"/>
          <w:szCs w:val="24"/>
        </w:rPr>
        <w:fldChar w:fldCharType="end"/>
      </w:r>
    </w:p>
    <w:p>
      <w:pPr>
        <w:pStyle w:val="17"/>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pStyle w:val="17"/>
        <w:spacing w:line="276" w:lineRule="auto"/>
        <w:rPr>
          <w:rFonts w:ascii="Times New Roman" w:hAnsi="Times New Roman" w:cs="Times New Roman"/>
        </w:rPr>
      </w:pPr>
    </w:p>
    <w:p>
      <w:pPr>
        <w:rPr>
          <w:rFonts w:ascii="Times New Roman" w:hAnsi="Times New Roman" w:cs="Times New Roman"/>
          <w:sz w:val="24"/>
          <w:szCs w:val="24"/>
        </w:rPr>
      </w:pPr>
    </w:p>
    <w:p>
      <w:pPr>
        <w:pStyle w:val="2"/>
        <w:numPr>
          <w:ilvl w:val="0"/>
          <w:numId w:val="1"/>
        </w:numPr>
        <w:rPr>
          <w:rFonts w:ascii="Times New Roman" w:hAnsi="Times New Roman" w:cs="Times New Roman"/>
          <w:sz w:val="28"/>
          <w:szCs w:val="28"/>
        </w:rPr>
      </w:pPr>
      <w:bookmarkStart w:id="24" w:name="_Toc155922292"/>
      <w:r>
        <w:rPr>
          <w:rFonts w:ascii="Times New Roman" w:hAnsi="Times New Roman" w:cs="Times New Roman"/>
          <w:sz w:val="28"/>
          <w:szCs w:val="28"/>
        </w:rPr>
        <w:t>TOPLUMSAL KATKI</w:t>
      </w:r>
      <w:bookmarkEnd w:id="24"/>
      <w:r>
        <w:rPr>
          <w:rFonts w:ascii="Times New Roman" w:hAnsi="Times New Roman" w:cs="Times New Roman"/>
          <w:sz w:val="28"/>
          <w:szCs w:val="28"/>
        </w:rPr>
        <w:t xml:space="preserve"> </w:t>
      </w:r>
    </w:p>
    <w:p>
      <w:pPr>
        <w:rPr>
          <w:rFonts w:ascii="Times New Roman" w:hAnsi="Times New Roman" w:cs="Times New Roman"/>
        </w:rPr>
      </w:pPr>
    </w:p>
    <w:p>
      <w:pPr>
        <w:ind w:left="360"/>
        <w:jc w:val="both"/>
        <w:rPr>
          <w:rFonts w:ascii="Times New Roman" w:hAnsi="Times New Roman" w:cs="Times New Roman"/>
          <w:b/>
          <w:color w:val="203864" w:themeColor="accent1" w:themeShade="80"/>
          <w:sz w:val="28"/>
          <w:szCs w:val="28"/>
        </w:rPr>
      </w:pPr>
      <w:r>
        <w:rPr>
          <w:rFonts w:ascii="Times New Roman" w:hAnsi="Times New Roman" w:cs="Times New Roman"/>
          <w:b/>
          <w:color w:val="203864" w:themeColor="accent1" w:themeShade="80"/>
          <w:sz w:val="28"/>
          <w:szCs w:val="28"/>
        </w:rPr>
        <w:t xml:space="preserve"> D.1. Toplumsal Katkı Süreçlerinin </w:t>
      </w:r>
      <w:r>
        <w:rPr>
          <w:rFonts w:ascii="Times New Roman" w:hAnsi="Times New Roman" w:cs="Times New Roman"/>
          <w:bCs/>
          <w:color w:val="203864" w:themeColor="accent1" w:themeShade="80"/>
          <w:sz w:val="28"/>
          <w:szCs w:val="28"/>
        </w:rPr>
        <w:t>Yönetimi</w:t>
      </w:r>
      <w:r>
        <w:rPr>
          <w:rFonts w:ascii="Times New Roman" w:hAnsi="Times New Roman" w:cs="Times New Roman"/>
          <w:b/>
          <w:color w:val="203864" w:themeColor="accent1" w:themeShade="80"/>
          <w:sz w:val="28"/>
          <w:szCs w:val="28"/>
        </w:rPr>
        <w:t xml:space="preserve"> Ve Toplumsal Katkı Kaynakları</w:t>
      </w:r>
    </w:p>
    <w:p>
      <w:pPr>
        <w:ind w:left="360"/>
        <w:rPr>
          <w:rFonts w:ascii="Times New Roman" w:hAnsi="Times New Roman" w:cs="Times New Roman"/>
          <w:b/>
          <w:color w:val="203864" w:themeColor="accent1" w:themeShade="80"/>
          <w:sz w:val="24"/>
          <w:szCs w:val="24"/>
        </w:rPr>
      </w:pPr>
    </w:p>
    <w:p>
      <w:pPr>
        <w:rPr>
          <w:rFonts w:ascii="Times New Roman" w:hAnsi="Times New Roman" w:cs="Times New Roman"/>
          <w:sz w:val="24"/>
          <w:szCs w:val="24"/>
        </w:rPr>
      </w:pPr>
      <w:r>
        <w:rPr>
          <w:rFonts w:ascii="Times New Roman" w:hAnsi="Times New Roman" w:cs="Times New Roman"/>
          <w:b/>
          <w:sz w:val="24"/>
          <w:szCs w:val="24"/>
        </w:rPr>
        <w:t>D.1.1.</w:t>
      </w:r>
      <w:r>
        <w:rPr>
          <w:rFonts w:ascii="Times New Roman" w:hAnsi="Times New Roman" w:cs="Times New Roman"/>
          <w:sz w:val="24"/>
          <w:szCs w:val="24"/>
        </w:rPr>
        <w:t xml:space="preserve"> Toplumsal katkı süreçlerinin yönetimi</w:t>
      </w:r>
    </w:p>
    <w:p>
      <w:pPr>
        <w:ind w:firstLine="708"/>
        <w:rPr>
          <w:rFonts w:ascii="Times New Roman" w:hAnsi="Times New Roman" w:cs="Times New Roman"/>
          <w:bCs/>
          <w:sz w:val="24"/>
          <w:szCs w:val="24"/>
        </w:rPr>
      </w:pPr>
      <w:r>
        <w:rPr>
          <w:rFonts w:ascii="Times New Roman" w:hAnsi="Times New Roman" w:cs="Times New Roman"/>
          <w:bCs/>
          <w:sz w:val="24"/>
          <w:szCs w:val="24"/>
        </w:rPr>
        <w:t>Toplumsal katkı faaliyetleri için belirlenen hedeflere ulaşmak ve stratejik plan izlemi kapsamında belirlenen iyileştirme önerilerini gerçekleştirmek adına, toplumsal katkı uygulamaları ile ilgili yönetim ve organizasyonel süreçlerinin yapılandırılması çalışmaları yürütülmüş ve Toplumsal Katkı Koordinatörlüğü kurulmuştur. Koordinatörlüğün kuruluş, görev ve çalışma usul ve esasları ilgili yönerge ile açıklanmıştır.</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b/>
          <w:sz w:val="24"/>
          <w:szCs w:val="24"/>
        </w:rPr>
        <w:t>D.1.2.</w:t>
      </w:r>
      <w:r>
        <w:rPr>
          <w:rFonts w:ascii="Times New Roman" w:hAnsi="Times New Roman" w:cs="Times New Roman"/>
          <w:sz w:val="24"/>
          <w:szCs w:val="24"/>
        </w:rPr>
        <w:t xml:space="preserve"> Kaynaklar</w:t>
      </w:r>
    </w:p>
    <w:p>
      <w:pPr>
        <w:ind w:firstLine="708"/>
        <w:rPr>
          <w:rFonts w:ascii="Times New Roman" w:hAnsi="Times New Roman" w:cs="Times New Roman"/>
          <w:b/>
          <w:bCs/>
          <w:sz w:val="24"/>
          <w:szCs w:val="24"/>
        </w:rPr>
      </w:pPr>
      <w:r>
        <w:rPr>
          <w:rFonts w:ascii="Times New Roman" w:hAnsi="Times New Roman" w:cs="Times New Roman"/>
          <w:sz w:val="24"/>
          <w:szCs w:val="24"/>
        </w:rPr>
        <w:t>Toplumsal katkı etkinliklerine ayrılan kaynaklar (mali, fiziksel, insan gücü) belirlenmiş, paylaşılmış ve kurumsallaşmış olup, bunlar izlenmekte ve değerlendirilmektedir.</w:t>
      </w:r>
    </w:p>
    <w:p>
      <w:pPr>
        <w:ind w:left="360"/>
        <w:rPr>
          <w:rFonts w:ascii="Times New Roman" w:hAnsi="Times New Roman" w:cs="Times New Roman"/>
          <w:b/>
          <w:color w:val="203864" w:themeColor="accent1" w:themeShade="80"/>
          <w:sz w:val="24"/>
          <w:szCs w:val="24"/>
        </w:rPr>
      </w:pPr>
    </w:p>
    <w:p>
      <w:pPr>
        <w:ind w:firstLine="708"/>
        <w:rPr>
          <w:rFonts w:ascii="Times New Roman" w:hAnsi="Times New Roman" w:cs="Times New Roman"/>
          <w:b/>
          <w:bCs/>
          <w:sz w:val="24"/>
          <w:szCs w:val="24"/>
        </w:rPr>
      </w:pPr>
    </w:p>
    <w:p>
      <w:pPr>
        <w:ind w:firstLine="708"/>
        <w:rPr>
          <w:rFonts w:ascii="Times New Roman" w:hAnsi="Times New Roman" w:cs="Times New Roman"/>
          <w:b/>
          <w:bCs/>
          <w:sz w:val="24"/>
          <w:szCs w:val="24"/>
        </w:rPr>
      </w:pPr>
      <w:r>
        <w:rPr>
          <w:rFonts w:ascii="Times New Roman" w:hAnsi="Times New Roman" w:cs="Times New Roman"/>
          <w:b/>
          <w:bCs/>
          <w:sz w:val="24"/>
          <w:szCs w:val="24"/>
        </w:rPr>
        <w:t>Toplumsal katkı süreçlerinin yönetimi</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 xml:space="preserve">Olgunluk Düzeyi: </w:t>
      </w:r>
      <w:r>
        <w:rPr>
          <w:rFonts w:ascii="Times New Roman" w:hAnsi="Times New Roman" w:cs="Times New Roman"/>
          <w:sz w:val="24"/>
          <w:szCs w:val="24"/>
        </w:rPr>
        <w:t>Kurumda toplumsal katkı politika, hedef ve stratejileri izlenmekte ve ilgili paydaşlarla değerlendirilerek iyileştirilmektedir (4).</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pStyle w:val="17"/>
        <w:numPr>
          <w:ilvl w:val="0"/>
          <w:numId w:val="16"/>
        </w:numPr>
        <w:spacing w:line="276" w:lineRule="auto"/>
        <w:rPr>
          <w:rFonts w:ascii="Times New Roman" w:hAnsi="Times New Roman" w:cs="Times New Roman"/>
        </w:rPr>
      </w:pPr>
    </w:p>
    <w:p>
      <w:pPr>
        <w:pStyle w:val="17"/>
        <w:numPr>
          <w:ilvl w:val="0"/>
          <w:numId w:val="16"/>
        </w:numPr>
        <w:spacing w:line="276" w:lineRule="auto"/>
        <w:rPr>
          <w:rFonts w:ascii="Times New Roman" w:hAnsi="Times New Roman" w:cs="Times New Roman"/>
          <w:sz w:val="24"/>
          <w:szCs w:val="24"/>
        </w:rPr>
      </w:pPr>
      <w:r>
        <w:rPr>
          <w:rFonts w:ascii="Times New Roman" w:hAnsi="Times New Roman" w:cs="Times New Roman"/>
          <w:sz w:val="24"/>
          <w:szCs w:val="24"/>
        </w:rPr>
        <w:t>Fakültemizin toplumsal katkı süreçlerinin yönetimi ve organizasyon yapısı bulunmamaktadır. Buna yönelik çalışmalar planlanmaktadır.</w:t>
      </w:r>
    </w:p>
    <w:p>
      <w:pPr>
        <w:pStyle w:val="17"/>
        <w:numPr>
          <w:ilvl w:val="0"/>
          <w:numId w:val="16"/>
        </w:numPr>
        <w:ind w:right="63"/>
        <w:jc w:val="both"/>
        <w:outlineLvl w:val="3"/>
        <w:rPr>
          <w:rFonts w:ascii="Times New Roman" w:hAnsi="Times New Roman" w:cs="Times New Roman"/>
          <w:sz w:val="24"/>
          <w:szCs w:val="24"/>
        </w:rPr>
      </w:pPr>
      <w:r>
        <w:fldChar w:fldCharType="begin"/>
      </w:r>
      <w:r>
        <w:instrText xml:space="preserve"> HYPERLINK "https://saglik.siirt.edu.tr/haber-etkinlik/genc-hemsireler-toplulugu/680168893.html" </w:instrText>
      </w:r>
      <w:r>
        <w:fldChar w:fldCharType="separate"/>
      </w:r>
      <w:r>
        <w:rPr>
          <w:rFonts w:ascii="Times New Roman" w:hAnsi="Times New Roman" w:cs="Times New Roman"/>
          <w:i/>
          <w:iCs/>
          <w:color w:val="0563C1"/>
          <w:sz w:val="24"/>
          <w:szCs w:val="24"/>
          <w:u w:val="single"/>
        </w:rPr>
        <w:t>https://saglik.siirt.edu.tr/haber-etkinlik/genc-hemsireler-toplulugu/680168893.html</w:t>
      </w:r>
      <w:r>
        <w:rPr>
          <w:rFonts w:ascii="Times New Roman" w:hAnsi="Times New Roman" w:cs="Times New Roman"/>
          <w:i/>
          <w:iCs/>
          <w:color w:val="0563C1"/>
          <w:sz w:val="24"/>
          <w:szCs w:val="24"/>
          <w:u w:val="single"/>
        </w:rPr>
        <w:fldChar w:fldCharType="end"/>
      </w: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ind w:firstLine="708"/>
        <w:rPr>
          <w:rFonts w:ascii="Times New Roman" w:hAnsi="Times New Roman" w:cs="Times New Roman"/>
          <w:b/>
          <w:bCs/>
          <w:sz w:val="24"/>
          <w:szCs w:val="24"/>
        </w:rPr>
      </w:pPr>
      <w:r>
        <w:rPr>
          <w:rFonts w:ascii="Times New Roman" w:hAnsi="Times New Roman" w:cs="Times New Roman"/>
          <w:b/>
          <w:bCs/>
          <w:sz w:val="24"/>
          <w:szCs w:val="24"/>
        </w:rPr>
        <w:t>Kaynaklar</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 xml:space="preserve">Olgunluk Düzeyi: </w:t>
      </w:r>
      <w:r>
        <w:rPr>
          <w:rFonts w:ascii="Times New Roman" w:hAnsi="Times New Roman" w:cs="Times New Roman"/>
          <w:bCs/>
          <w:sz w:val="24"/>
          <w:szCs w:val="24"/>
        </w:rPr>
        <w:t>Kurumda toplumsal katkı kaynaklarının yeterliliği ve çeşitliliği izlenmekte ve iyileştirilmektedir(4).</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pStyle w:val="17"/>
        <w:spacing w:line="276" w:lineRule="auto"/>
        <w:rPr>
          <w:rFonts w:ascii="Times New Roman" w:hAnsi="Times New Roman" w:cs="Times New Roman"/>
          <w:b/>
          <w:bCs/>
          <w:sz w:val="24"/>
          <w:szCs w:val="24"/>
        </w:rPr>
      </w:pPr>
      <w:r>
        <w:rPr>
          <w:rFonts w:ascii="Times New Roman" w:hAnsi="Times New Roman" w:cs="Times New Roman"/>
          <w:bCs/>
          <w:sz w:val="24"/>
          <w:szCs w:val="24"/>
        </w:rPr>
        <w:t>Fakültemizin bünyesinde toplumsal katkı etkinliklerine ayrılan kaynaklar (mali, fiziksel, insan gücü) üniversite Sağlık Kültür ve Spor Daire Başkanlığı tarafından ayrılmaktadır.</w:t>
      </w: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r>
        <w:rPr>
          <w:rFonts w:ascii="Times New Roman" w:hAnsi="Times New Roman" w:cs="Times New Roman"/>
          <w:b/>
          <w:color w:val="203864" w:themeColor="accent1" w:themeShade="80"/>
          <w:sz w:val="28"/>
          <w:szCs w:val="28"/>
        </w:rPr>
        <w:t>D.2. Toplumsal Katkı Performansı</w:t>
      </w:r>
    </w:p>
    <w:p>
      <w:pPr>
        <w:ind w:left="360"/>
        <w:rPr>
          <w:rFonts w:ascii="Times New Roman" w:hAnsi="Times New Roman" w:cs="Times New Roman"/>
          <w:b/>
          <w:color w:val="203864" w:themeColor="accent1" w:themeShade="80"/>
          <w:sz w:val="28"/>
          <w:szCs w:val="28"/>
        </w:rPr>
      </w:pPr>
    </w:p>
    <w:p>
      <w:pPr>
        <w:rPr>
          <w:rFonts w:ascii="Times New Roman" w:hAnsi="Times New Roman" w:cs="Times New Roman"/>
          <w:sz w:val="24"/>
          <w:szCs w:val="24"/>
        </w:rPr>
      </w:pPr>
      <w:r>
        <w:rPr>
          <w:rFonts w:ascii="Times New Roman" w:hAnsi="Times New Roman" w:cs="Times New Roman"/>
          <w:b/>
          <w:sz w:val="24"/>
          <w:szCs w:val="24"/>
        </w:rPr>
        <w:t>D.2.1.</w:t>
      </w:r>
      <w:r>
        <w:rPr>
          <w:rFonts w:ascii="Times New Roman" w:hAnsi="Times New Roman" w:cs="Times New Roman"/>
          <w:sz w:val="24"/>
          <w:szCs w:val="24"/>
        </w:rPr>
        <w:t xml:space="preserve"> Toplumsal katkı performansının izlenmesi ve değerlendirilmesi</w:t>
      </w:r>
    </w:p>
    <w:p>
      <w:pPr>
        <w:rPr>
          <w:rFonts w:ascii="Times New Roman" w:hAnsi="Times New Roman" w:cs="Times New Roman"/>
          <w:sz w:val="24"/>
          <w:szCs w:val="24"/>
        </w:rPr>
      </w:pPr>
      <w:r>
        <w:rPr>
          <w:rFonts w:ascii="Times New Roman" w:hAnsi="Times New Roman" w:cs="Times New Roman"/>
          <w:sz w:val="24"/>
          <w:szCs w:val="24"/>
        </w:rPr>
        <w:t>Toplumsal katkı hedeflerinin gerçekleşme düzeyi ve performansı izlenmektedir; izlenme mekanizma ve süreçleri yerleşik ve sürdürülebilirdir. İyileştirme adımlarının kanıtları vardır</w:t>
      </w:r>
    </w:p>
    <w:p>
      <w:pPr>
        <w:ind w:left="360" w:firstLine="348"/>
        <w:rPr>
          <w:rFonts w:ascii="Times New Roman" w:hAnsi="Times New Roman" w:cs="Times New Roman"/>
          <w:b/>
          <w:bCs/>
          <w:sz w:val="24"/>
          <w:szCs w:val="24"/>
        </w:rPr>
      </w:pPr>
    </w:p>
    <w:p>
      <w:pPr>
        <w:ind w:left="360" w:firstLine="348"/>
        <w:rPr>
          <w:rFonts w:ascii="Times New Roman" w:hAnsi="Times New Roman" w:cs="Times New Roman"/>
          <w:b/>
          <w:bCs/>
          <w:color w:val="203864" w:themeColor="accent1" w:themeShade="80"/>
          <w:sz w:val="28"/>
          <w:szCs w:val="28"/>
        </w:rPr>
      </w:pPr>
      <w:r>
        <w:rPr>
          <w:rFonts w:ascii="Times New Roman" w:hAnsi="Times New Roman" w:cs="Times New Roman"/>
          <w:b/>
          <w:bCs/>
          <w:sz w:val="24"/>
          <w:szCs w:val="24"/>
        </w:rPr>
        <w:t>Toplumsal katkı performansının izlenmesi ve değerlendirilmesi</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 xml:space="preserve">Olgunluk Düzeyi: </w:t>
      </w:r>
      <w:r>
        <w:rPr>
          <w:rFonts w:ascii="Times New Roman" w:hAnsi="Times New Roman" w:cs="Times New Roman"/>
          <w:bCs/>
          <w:sz w:val="24"/>
          <w:szCs w:val="24"/>
        </w:rPr>
        <w:t>Kurumda toplumsal katkı performansı izlenmekte ve ilgili paydaşlarla değerlendiriler ek iyileştirilmektedir (4).</w:t>
      </w:r>
    </w:p>
    <w:p>
      <w:pPr>
        <w:spacing w:line="276" w:lineRule="auto"/>
        <w:ind w:firstLine="708"/>
        <w:rPr>
          <w:rFonts w:ascii="Times New Roman" w:hAnsi="Times New Roman" w:cs="Times New Roman"/>
          <w:b/>
          <w:bCs/>
          <w:sz w:val="24"/>
          <w:szCs w:val="24"/>
        </w:rPr>
      </w:pPr>
      <w:r>
        <w:rPr>
          <w:rFonts w:ascii="Times New Roman" w:hAnsi="Times New Roman" w:cs="Times New Roman"/>
          <w:b/>
          <w:bCs/>
          <w:sz w:val="24"/>
          <w:szCs w:val="24"/>
        </w:rPr>
        <w:t>Kanıtlar</w:t>
      </w:r>
    </w:p>
    <w:p>
      <w:pPr>
        <w:pStyle w:val="17"/>
        <w:numPr>
          <w:ilvl w:val="0"/>
          <w:numId w:val="16"/>
        </w:numPr>
        <w:rPr>
          <w:rFonts w:ascii="Times New Roman" w:hAnsi="Times New Roman" w:cs="Times New Roman"/>
          <w:sz w:val="24"/>
          <w:szCs w:val="24"/>
        </w:rPr>
      </w:pPr>
      <w:r>
        <w:rPr>
          <w:rFonts w:ascii="Times New Roman" w:hAnsi="Times New Roman" w:cs="Times New Roman"/>
          <w:sz w:val="24"/>
          <w:szCs w:val="24"/>
        </w:rPr>
        <w:t>Kurumda toplumsal katkı performansının izlenmesine ve değerlendirmesine yönelik mekanizmalar bulunmamaktadır. Ancak buna yönelik çalışmalar planlanmaktadır.</w:t>
      </w:r>
    </w:p>
    <w:p>
      <w:pPr>
        <w:pStyle w:val="17"/>
        <w:numPr>
          <w:ilvl w:val="0"/>
          <w:numId w:val="16"/>
        </w:numPr>
        <w:spacing w:line="276" w:lineRule="auto"/>
        <w:rPr>
          <w:rFonts w:ascii="Times New Roman" w:hAnsi="Times New Roman" w:cs="Times New Roman"/>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ind w:left="360"/>
        <w:rPr>
          <w:rFonts w:ascii="Times New Roman" w:hAnsi="Times New Roman" w:cs="Times New Roman"/>
          <w:b/>
          <w:color w:val="203864" w:themeColor="accent1" w:themeShade="80"/>
          <w:sz w:val="28"/>
          <w:szCs w:val="28"/>
        </w:rPr>
      </w:pPr>
    </w:p>
    <w:p>
      <w:pPr>
        <w:pStyle w:val="2"/>
        <w:rPr>
          <w:rFonts w:ascii="Times New Roman" w:hAnsi="Times New Roman" w:cs="Times New Roman"/>
          <w:sz w:val="28"/>
          <w:szCs w:val="28"/>
        </w:rPr>
      </w:pPr>
      <w:bookmarkStart w:id="25" w:name="_Toc39742603"/>
      <w:bookmarkStart w:id="26" w:name="_Toc155922293"/>
      <w:bookmarkStart w:id="27" w:name="_Toc88555847"/>
      <w:bookmarkStart w:id="28" w:name="_Hlk61452326"/>
      <w:r>
        <w:rPr>
          <w:rFonts w:ascii="Times New Roman" w:hAnsi="Times New Roman" w:cs="Times New Roman"/>
          <w:sz w:val="28"/>
          <w:szCs w:val="28"/>
        </w:rPr>
        <w:t>SONUÇ VE DEĞERLENDİRME</w:t>
      </w:r>
      <w:bookmarkEnd w:id="25"/>
      <w:bookmarkEnd w:id="26"/>
      <w:bookmarkEnd w:id="27"/>
    </w:p>
    <w:p>
      <w:pPr>
        <w:pStyle w:val="7"/>
        <w:spacing w:before="120"/>
        <w:ind w:left="0" w:right="63"/>
        <w:jc w:val="both"/>
        <w:rPr>
          <w:rFonts w:cs="Times New Roman"/>
        </w:rPr>
      </w:pPr>
      <w:r>
        <w:rPr>
          <w:rFonts w:cs="Times New Roman"/>
        </w:rPr>
        <w:t xml:space="preserve">(Birimin güçlü yönleri ile iyileşmeye açık yönlerinin </w:t>
      </w:r>
      <w:r>
        <w:rPr>
          <w:rFonts w:cs="Times New Roman"/>
          <w:b/>
        </w:rPr>
        <w:t xml:space="preserve">Liderlik, Yönetim ve Kalite, Eğitim ve Öğretim, Araştırma ve Geliştirme ve Toplumsal Katkı </w:t>
      </w:r>
      <w:r>
        <w:rPr>
          <w:rFonts w:cs="Times New Roman"/>
        </w:rPr>
        <w:t>başlıkları altında özet olarak sunulması beklenmektedir. Birim daha önce bir dış değerlendirme sürecinden geçmiş ve kendisine sunulmuş bir</w:t>
      </w:r>
      <w:r>
        <w:rPr>
          <w:rFonts w:cs="Times New Roman"/>
          <w:i/>
        </w:rPr>
        <w:t xml:space="preserve"> Geri Bildirim Raporu </w:t>
      </w:r>
      <w:r>
        <w:rPr>
          <w:rFonts w:cs="Times New Roman"/>
        </w:rPr>
        <w:t xml:space="preserve">varsa bu raporda belirtilen </w:t>
      </w:r>
      <w:r>
        <w:rPr>
          <w:rFonts w:cs="Times New Roman"/>
          <w:b/>
          <w:u w:val="single"/>
        </w:rPr>
        <w:t xml:space="preserve">gelişmeye açık yönlerin </w:t>
      </w:r>
      <w:r>
        <w:rPr>
          <w:rFonts w:cs="Times New Roman"/>
        </w:rPr>
        <w:t xml:space="preserve">giderilmesi için alınan </w:t>
      </w:r>
      <w:r>
        <w:rPr>
          <w:rFonts w:cs="Times New Roman"/>
          <w:b/>
          <w:u w:val="single"/>
        </w:rPr>
        <w:t>önlemler</w:t>
      </w:r>
      <w:r>
        <w:rPr>
          <w:rFonts w:cs="Times New Roman"/>
        </w:rPr>
        <w:t xml:space="preserve">, gerçekleştirilen faaliyetler sonucunda sağlanan </w:t>
      </w:r>
      <w:r>
        <w:rPr>
          <w:rFonts w:cs="Times New Roman"/>
          <w:b/>
          <w:u w:val="single"/>
        </w:rPr>
        <w:t>iyileştirmeler</w:t>
      </w:r>
      <w:r>
        <w:rPr>
          <w:rFonts w:cs="Times New Roman"/>
        </w:rPr>
        <w:t xml:space="preserve"> ve </w:t>
      </w:r>
      <w:r>
        <w:rPr>
          <w:rFonts w:cs="Times New Roman"/>
          <w:b/>
          <w:u w:val="single"/>
        </w:rPr>
        <w:t>ilerleme kaydedilemeyen</w:t>
      </w:r>
      <w:r>
        <w:rPr>
          <w:rFonts w:cs="Times New Roman"/>
        </w:rPr>
        <w:t xml:space="preserve"> noktaların neler olduğu açıkça sunulmalı ve mevcut durum değerlendirmesi ayrıntılı olarak verilmelidir.)</w:t>
      </w:r>
    </w:p>
    <w:bookmarkEnd w:id="28"/>
    <w:p>
      <w:pPr>
        <w:ind w:left="360"/>
        <w:rPr>
          <w:rFonts w:ascii="Times New Roman" w:hAnsi="Times New Roman" w:cs="Times New Roman"/>
          <w:b/>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pStyle w:val="17"/>
        <w:widowControl/>
        <w:spacing w:after="160" w:line="259" w:lineRule="auto"/>
        <w:rPr>
          <w:rFonts w:ascii="Times New Roman" w:hAnsi="Times New Roman" w:cs="Times New Roman"/>
        </w:rPr>
      </w:pPr>
    </w:p>
    <w:p>
      <w:pPr>
        <w:rPr>
          <w:rFonts w:ascii="Times New Roman" w:hAnsi="Times New Roman" w:cs="Times New Roman"/>
        </w:rPr>
      </w:pPr>
    </w:p>
    <w:sectPr>
      <w:footerReference r:id="rId5" w:type="default"/>
      <w:pgSz w:w="11906" w:h="16838"/>
      <w:pgMar w:top="1417" w:right="1417" w:bottom="1417" w:left="1417"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A2"/>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erW04-Regular">
    <w:altName w:val="Calibri"/>
    <w:panose1 w:val="00000000000000000000"/>
    <w:charset w:val="A2"/>
    <w:family w:val="auto"/>
    <w:pitch w:val="default"/>
    <w:sig w:usb0="00000000" w:usb1="00000000" w:usb2="00000000" w:usb3="00000000" w:csb0="00000093" w:csb1="00000000"/>
  </w:font>
  <w:font w:name="Segoe UI">
    <w:panose1 w:val="020B0502040204020203"/>
    <w:charset w:val="A2"/>
    <w:family w:val="swiss"/>
    <w:pitch w:val="default"/>
    <w:sig w:usb0="E4002EFF" w:usb1="C000E47F" w:usb2="00000009" w:usb3="00000000" w:csb0="200001FF" w:csb1="00000000"/>
  </w:font>
  <w:font w:name="Calibri Light">
    <w:panose1 w:val="020F0302020204030204"/>
    <w:charset w:val="A2"/>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rlito">
    <w:altName w:val="Arial"/>
    <w:panose1 w:val="00000000000000000000"/>
    <w:charset w:val="00"/>
    <w:family w:val="swiss"/>
    <w:pitch w:val="default"/>
    <w:sig w:usb0="00000000" w:usb1="00000000" w:usb2="00000000" w:usb3="00000000" w:csb0="00000000" w:csb1="00000000"/>
  </w:font>
  <w:font w:name="MS PGothic">
    <w:panose1 w:val="020B0600070205080204"/>
    <w:charset w:val="80"/>
    <w:family w:val="swiss"/>
    <w:pitch w:val="default"/>
    <w:sig w:usb0="E00002FF" w:usb1="6AC7FDFB" w:usb2="08000012" w:usb3="00000000" w:csb0="4002009F" w:csb1="DFD70000"/>
  </w:font>
  <w:font w:name="Courier New">
    <w:panose1 w:val="02070309020205020404"/>
    <w:charset w:val="A2"/>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42621956"/>
      <w:docPartObj>
        <w:docPartGallery w:val="AutoText"/>
      </w:docPartObj>
    </w:sdtPr>
    <w:sdtEndPr>
      <w:rPr>
        <w:rFonts w:ascii="Times New Roman" w:hAnsi="Times New Roman" w:cs="Times New Roman"/>
        <w:b/>
        <w:bCs/>
        <w:sz w:val="24"/>
        <w:szCs w:val="24"/>
      </w:rPr>
    </w:sdtEndPr>
    <w:sdtContent>
      <w:p>
        <w:pPr>
          <w:pStyle w:val="9"/>
          <w:jc w:val="center"/>
          <w:rPr>
            <w:rFonts w:ascii="Times New Roman" w:hAnsi="Times New Roman" w:cs="Times New Roman"/>
            <w:b/>
            <w:bCs/>
            <w:sz w:val="24"/>
            <w:szCs w:val="24"/>
          </w:rPr>
        </w:pP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PAGE   \* MERGEFORMAT</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20</w:t>
        </w:r>
        <w:r>
          <w:rPr>
            <w:rFonts w:ascii="Times New Roman" w:hAnsi="Times New Roman" w:cs="Times New Roman"/>
            <w:b/>
            <w:bCs/>
            <w:sz w:val="24"/>
            <w:szCs w:val="24"/>
          </w:rPr>
          <w:fldChar w:fldCharType="end"/>
        </w:r>
      </w:p>
    </w:sdtContent>
  </w:sdt>
  <w:p>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65583F"/>
    <w:multiLevelType w:val="multilevel"/>
    <w:tmpl w:val="1665583F"/>
    <w:lvl w:ilvl="0" w:tentative="0">
      <w:start w:val="1"/>
      <w:numFmt w:val="bullet"/>
      <w:lvlText w:val=""/>
      <w:lvlJc w:val="left"/>
      <w:pPr>
        <w:ind w:left="1800" w:hanging="360"/>
      </w:pPr>
      <w:rPr>
        <w:rFonts w:hint="default" w:ascii="Symbol" w:hAnsi="Symbol"/>
      </w:rPr>
    </w:lvl>
    <w:lvl w:ilvl="1" w:tentative="0">
      <w:start w:val="1"/>
      <w:numFmt w:val="bullet"/>
      <w:lvlText w:val="o"/>
      <w:lvlJc w:val="left"/>
      <w:pPr>
        <w:ind w:left="2520" w:hanging="360"/>
      </w:pPr>
      <w:rPr>
        <w:rFonts w:hint="default" w:ascii="Courier New" w:hAnsi="Courier New" w:cs="Courier New"/>
      </w:rPr>
    </w:lvl>
    <w:lvl w:ilvl="2" w:tentative="0">
      <w:start w:val="1"/>
      <w:numFmt w:val="bullet"/>
      <w:lvlText w:val=""/>
      <w:lvlJc w:val="left"/>
      <w:pPr>
        <w:ind w:left="3240" w:hanging="360"/>
      </w:pPr>
      <w:rPr>
        <w:rFonts w:hint="default" w:ascii="Wingdings" w:hAnsi="Wingdings"/>
      </w:rPr>
    </w:lvl>
    <w:lvl w:ilvl="3" w:tentative="0">
      <w:start w:val="1"/>
      <w:numFmt w:val="bullet"/>
      <w:lvlText w:val=""/>
      <w:lvlJc w:val="left"/>
      <w:pPr>
        <w:ind w:left="3960" w:hanging="360"/>
      </w:pPr>
      <w:rPr>
        <w:rFonts w:hint="default" w:ascii="Symbol" w:hAnsi="Symbol"/>
      </w:rPr>
    </w:lvl>
    <w:lvl w:ilvl="4" w:tentative="0">
      <w:start w:val="1"/>
      <w:numFmt w:val="bullet"/>
      <w:lvlText w:val="o"/>
      <w:lvlJc w:val="left"/>
      <w:pPr>
        <w:ind w:left="4680" w:hanging="360"/>
      </w:pPr>
      <w:rPr>
        <w:rFonts w:hint="default" w:ascii="Courier New" w:hAnsi="Courier New" w:cs="Courier New"/>
      </w:rPr>
    </w:lvl>
    <w:lvl w:ilvl="5" w:tentative="0">
      <w:start w:val="1"/>
      <w:numFmt w:val="bullet"/>
      <w:lvlText w:val=""/>
      <w:lvlJc w:val="left"/>
      <w:pPr>
        <w:ind w:left="5400" w:hanging="360"/>
      </w:pPr>
      <w:rPr>
        <w:rFonts w:hint="default" w:ascii="Wingdings" w:hAnsi="Wingdings"/>
      </w:rPr>
    </w:lvl>
    <w:lvl w:ilvl="6" w:tentative="0">
      <w:start w:val="1"/>
      <w:numFmt w:val="bullet"/>
      <w:lvlText w:val=""/>
      <w:lvlJc w:val="left"/>
      <w:pPr>
        <w:ind w:left="6120" w:hanging="360"/>
      </w:pPr>
      <w:rPr>
        <w:rFonts w:hint="default" w:ascii="Symbol" w:hAnsi="Symbol"/>
      </w:rPr>
    </w:lvl>
    <w:lvl w:ilvl="7" w:tentative="0">
      <w:start w:val="1"/>
      <w:numFmt w:val="bullet"/>
      <w:lvlText w:val="o"/>
      <w:lvlJc w:val="left"/>
      <w:pPr>
        <w:ind w:left="6840" w:hanging="360"/>
      </w:pPr>
      <w:rPr>
        <w:rFonts w:hint="default" w:ascii="Courier New" w:hAnsi="Courier New" w:cs="Courier New"/>
      </w:rPr>
    </w:lvl>
    <w:lvl w:ilvl="8" w:tentative="0">
      <w:start w:val="1"/>
      <w:numFmt w:val="bullet"/>
      <w:lvlText w:val=""/>
      <w:lvlJc w:val="left"/>
      <w:pPr>
        <w:ind w:left="7560" w:hanging="360"/>
      </w:pPr>
      <w:rPr>
        <w:rFonts w:hint="default" w:ascii="Wingdings" w:hAnsi="Wingdings"/>
      </w:rPr>
    </w:lvl>
  </w:abstractNum>
  <w:abstractNum w:abstractNumId="1">
    <w:nsid w:val="243C4B35"/>
    <w:multiLevelType w:val="multilevel"/>
    <w:tmpl w:val="243C4B35"/>
    <w:lvl w:ilvl="0" w:tentative="0">
      <w:start w:val="1"/>
      <w:numFmt w:val="decimal"/>
      <w:lvlText w:val="%1."/>
      <w:lvlJc w:val="left"/>
      <w:pPr>
        <w:ind w:left="1571" w:hanging="360"/>
      </w:pPr>
      <w:rPr>
        <w:rFonts w:hint="default"/>
      </w:rPr>
    </w:lvl>
    <w:lvl w:ilvl="1" w:tentative="0">
      <w:start w:val="1"/>
      <w:numFmt w:val="bullet"/>
      <w:lvlText w:val="o"/>
      <w:lvlJc w:val="left"/>
      <w:pPr>
        <w:ind w:left="1558" w:hanging="360"/>
      </w:pPr>
      <w:rPr>
        <w:rFonts w:hint="default" w:ascii="Courier New" w:hAnsi="Courier New" w:cs="Courier New"/>
      </w:rPr>
    </w:lvl>
    <w:lvl w:ilvl="2" w:tentative="0">
      <w:start w:val="1"/>
      <w:numFmt w:val="bullet"/>
      <w:lvlText w:val=""/>
      <w:lvlJc w:val="left"/>
      <w:pPr>
        <w:ind w:left="2278" w:hanging="360"/>
      </w:pPr>
      <w:rPr>
        <w:rFonts w:hint="default" w:ascii="Wingdings" w:hAnsi="Wingdings"/>
      </w:rPr>
    </w:lvl>
    <w:lvl w:ilvl="3" w:tentative="0">
      <w:start w:val="1"/>
      <w:numFmt w:val="bullet"/>
      <w:lvlText w:val=""/>
      <w:lvlJc w:val="left"/>
      <w:pPr>
        <w:ind w:left="2998" w:hanging="360"/>
      </w:pPr>
      <w:rPr>
        <w:rFonts w:hint="default" w:ascii="Symbol" w:hAnsi="Symbol"/>
      </w:rPr>
    </w:lvl>
    <w:lvl w:ilvl="4" w:tentative="0">
      <w:start w:val="1"/>
      <w:numFmt w:val="bullet"/>
      <w:lvlText w:val="o"/>
      <w:lvlJc w:val="left"/>
      <w:pPr>
        <w:ind w:left="3718" w:hanging="360"/>
      </w:pPr>
      <w:rPr>
        <w:rFonts w:hint="default" w:ascii="Courier New" w:hAnsi="Courier New" w:cs="Courier New"/>
      </w:rPr>
    </w:lvl>
    <w:lvl w:ilvl="5" w:tentative="0">
      <w:start w:val="1"/>
      <w:numFmt w:val="bullet"/>
      <w:lvlText w:val=""/>
      <w:lvlJc w:val="left"/>
      <w:pPr>
        <w:ind w:left="4438" w:hanging="360"/>
      </w:pPr>
      <w:rPr>
        <w:rFonts w:hint="default" w:ascii="Wingdings" w:hAnsi="Wingdings"/>
      </w:rPr>
    </w:lvl>
    <w:lvl w:ilvl="6" w:tentative="0">
      <w:start w:val="1"/>
      <w:numFmt w:val="bullet"/>
      <w:lvlText w:val=""/>
      <w:lvlJc w:val="left"/>
      <w:pPr>
        <w:ind w:left="5158" w:hanging="360"/>
      </w:pPr>
      <w:rPr>
        <w:rFonts w:hint="default" w:ascii="Symbol" w:hAnsi="Symbol"/>
      </w:rPr>
    </w:lvl>
    <w:lvl w:ilvl="7" w:tentative="0">
      <w:start w:val="1"/>
      <w:numFmt w:val="bullet"/>
      <w:lvlText w:val="o"/>
      <w:lvlJc w:val="left"/>
      <w:pPr>
        <w:ind w:left="5878" w:hanging="360"/>
      </w:pPr>
      <w:rPr>
        <w:rFonts w:hint="default" w:ascii="Courier New" w:hAnsi="Courier New" w:cs="Courier New"/>
      </w:rPr>
    </w:lvl>
    <w:lvl w:ilvl="8" w:tentative="0">
      <w:start w:val="1"/>
      <w:numFmt w:val="bullet"/>
      <w:lvlText w:val=""/>
      <w:lvlJc w:val="left"/>
      <w:pPr>
        <w:ind w:left="6598" w:hanging="360"/>
      </w:pPr>
      <w:rPr>
        <w:rFonts w:hint="default" w:ascii="Wingdings" w:hAnsi="Wingdings"/>
      </w:rPr>
    </w:lvl>
  </w:abstractNum>
  <w:abstractNum w:abstractNumId="2">
    <w:nsid w:val="274A0CA3"/>
    <w:multiLevelType w:val="multilevel"/>
    <w:tmpl w:val="274A0CA3"/>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2E7E5804"/>
    <w:multiLevelType w:val="multilevel"/>
    <w:tmpl w:val="2E7E580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303765F2"/>
    <w:multiLevelType w:val="multilevel"/>
    <w:tmpl w:val="303765F2"/>
    <w:lvl w:ilvl="0" w:tentative="0">
      <w:start w:val="1"/>
      <w:numFmt w:val="decimal"/>
      <w:lvlText w:val="%1."/>
      <w:lvlJc w:val="left"/>
      <w:pPr>
        <w:ind w:left="1571" w:hanging="360"/>
      </w:pPr>
      <w:rPr>
        <w:rFonts w:hint="default"/>
      </w:rPr>
    </w:lvl>
    <w:lvl w:ilvl="1" w:tentative="0">
      <w:start w:val="1"/>
      <w:numFmt w:val="bullet"/>
      <w:lvlText w:val="o"/>
      <w:lvlJc w:val="left"/>
      <w:pPr>
        <w:ind w:left="2291" w:hanging="360"/>
      </w:pPr>
      <w:rPr>
        <w:rFonts w:hint="default" w:ascii="Courier New" w:hAnsi="Courier New" w:cs="Courier New"/>
      </w:rPr>
    </w:lvl>
    <w:lvl w:ilvl="2" w:tentative="0">
      <w:start w:val="1"/>
      <w:numFmt w:val="bullet"/>
      <w:lvlText w:val=""/>
      <w:lvlJc w:val="left"/>
      <w:pPr>
        <w:ind w:left="3011" w:hanging="360"/>
      </w:pPr>
      <w:rPr>
        <w:rFonts w:hint="default" w:ascii="Wingdings" w:hAnsi="Wingdings"/>
      </w:rPr>
    </w:lvl>
    <w:lvl w:ilvl="3" w:tentative="0">
      <w:start w:val="1"/>
      <w:numFmt w:val="bullet"/>
      <w:lvlText w:val=""/>
      <w:lvlJc w:val="left"/>
      <w:pPr>
        <w:ind w:left="3731" w:hanging="360"/>
      </w:pPr>
      <w:rPr>
        <w:rFonts w:hint="default" w:ascii="Symbol" w:hAnsi="Symbol"/>
      </w:rPr>
    </w:lvl>
    <w:lvl w:ilvl="4" w:tentative="0">
      <w:start w:val="1"/>
      <w:numFmt w:val="bullet"/>
      <w:lvlText w:val="o"/>
      <w:lvlJc w:val="left"/>
      <w:pPr>
        <w:ind w:left="4451" w:hanging="360"/>
      </w:pPr>
      <w:rPr>
        <w:rFonts w:hint="default" w:ascii="Courier New" w:hAnsi="Courier New" w:cs="Courier New"/>
      </w:rPr>
    </w:lvl>
    <w:lvl w:ilvl="5" w:tentative="0">
      <w:start w:val="1"/>
      <w:numFmt w:val="bullet"/>
      <w:lvlText w:val=""/>
      <w:lvlJc w:val="left"/>
      <w:pPr>
        <w:ind w:left="5171" w:hanging="360"/>
      </w:pPr>
      <w:rPr>
        <w:rFonts w:hint="default" w:ascii="Wingdings" w:hAnsi="Wingdings"/>
      </w:rPr>
    </w:lvl>
    <w:lvl w:ilvl="6" w:tentative="0">
      <w:start w:val="1"/>
      <w:numFmt w:val="bullet"/>
      <w:lvlText w:val=""/>
      <w:lvlJc w:val="left"/>
      <w:pPr>
        <w:ind w:left="5891" w:hanging="360"/>
      </w:pPr>
      <w:rPr>
        <w:rFonts w:hint="default" w:ascii="Symbol" w:hAnsi="Symbol"/>
      </w:rPr>
    </w:lvl>
    <w:lvl w:ilvl="7" w:tentative="0">
      <w:start w:val="1"/>
      <w:numFmt w:val="bullet"/>
      <w:lvlText w:val="o"/>
      <w:lvlJc w:val="left"/>
      <w:pPr>
        <w:ind w:left="6611" w:hanging="360"/>
      </w:pPr>
      <w:rPr>
        <w:rFonts w:hint="default" w:ascii="Courier New" w:hAnsi="Courier New" w:cs="Courier New"/>
      </w:rPr>
    </w:lvl>
    <w:lvl w:ilvl="8" w:tentative="0">
      <w:start w:val="1"/>
      <w:numFmt w:val="bullet"/>
      <w:lvlText w:val=""/>
      <w:lvlJc w:val="left"/>
      <w:pPr>
        <w:ind w:left="7331" w:hanging="360"/>
      </w:pPr>
      <w:rPr>
        <w:rFonts w:hint="default" w:ascii="Wingdings" w:hAnsi="Wingdings"/>
      </w:rPr>
    </w:lvl>
  </w:abstractNum>
  <w:abstractNum w:abstractNumId="5">
    <w:nsid w:val="316C477A"/>
    <w:multiLevelType w:val="multilevel"/>
    <w:tmpl w:val="316C477A"/>
    <w:lvl w:ilvl="0" w:tentative="0">
      <w:start w:val="1"/>
      <w:numFmt w:val="bullet"/>
      <w:lvlText w:val=""/>
      <w:lvlJc w:val="left"/>
      <w:pPr>
        <w:ind w:left="838" w:hanging="360"/>
      </w:pPr>
      <w:rPr>
        <w:rFonts w:hint="default" w:ascii="Symbol" w:hAnsi="Symbol"/>
      </w:rPr>
    </w:lvl>
    <w:lvl w:ilvl="1" w:tentative="0">
      <w:start w:val="1"/>
      <w:numFmt w:val="bullet"/>
      <w:lvlText w:val="o"/>
      <w:lvlJc w:val="left"/>
      <w:pPr>
        <w:ind w:left="1558" w:hanging="360"/>
      </w:pPr>
      <w:rPr>
        <w:rFonts w:hint="default" w:ascii="Courier New" w:hAnsi="Courier New" w:cs="Courier New"/>
      </w:rPr>
    </w:lvl>
    <w:lvl w:ilvl="2" w:tentative="0">
      <w:start w:val="1"/>
      <w:numFmt w:val="bullet"/>
      <w:lvlText w:val=""/>
      <w:lvlJc w:val="left"/>
      <w:pPr>
        <w:ind w:left="2278" w:hanging="360"/>
      </w:pPr>
      <w:rPr>
        <w:rFonts w:hint="default" w:ascii="Wingdings" w:hAnsi="Wingdings"/>
      </w:rPr>
    </w:lvl>
    <w:lvl w:ilvl="3" w:tentative="0">
      <w:start w:val="1"/>
      <w:numFmt w:val="bullet"/>
      <w:lvlText w:val=""/>
      <w:lvlJc w:val="left"/>
      <w:pPr>
        <w:ind w:left="2998" w:hanging="360"/>
      </w:pPr>
      <w:rPr>
        <w:rFonts w:hint="default" w:ascii="Symbol" w:hAnsi="Symbol"/>
      </w:rPr>
    </w:lvl>
    <w:lvl w:ilvl="4" w:tentative="0">
      <w:start w:val="1"/>
      <w:numFmt w:val="bullet"/>
      <w:lvlText w:val="o"/>
      <w:lvlJc w:val="left"/>
      <w:pPr>
        <w:ind w:left="3718" w:hanging="360"/>
      </w:pPr>
      <w:rPr>
        <w:rFonts w:hint="default" w:ascii="Courier New" w:hAnsi="Courier New" w:cs="Courier New"/>
      </w:rPr>
    </w:lvl>
    <w:lvl w:ilvl="5" w:tentative="0">
      <w:start w:val="1"/>
      <w:numFmt w:val="bullet"/>
      <w:lvlText w:val=""/>
      <w:lvlJc w:val="left"/>
      <w:pPr>
        <w:ind w:left="4438" w:hanging="360"/>
      </w:pPr>
      <w:rPr>
        <w:rFonts w:hint="default" w:ascii="Wingdings" w:hAnsi="Wingdings"/>
      </w:rPr>
    </w:lvl>
    <w:lvl w:ilvl="6" w:tentative="0">
      <w:start w:val="1"/>
      <w:numFmt w:val="bullet"/>
      <w:lvlText w:val=""/>
      <w:lvlJc w:val="left"/>
      <w:pPr>
        <w:ind w:left="5158" w:hanging="360"/>
      </w:pPr>
      <w:rPr>
        <w:rFonts w:hint="default" w:ascii="Symbol" w:hAnsi="Symbol"/>
      </w:rPr>
    </w:lvl>
    <w:lvl w:ilvl="7" w:tentative="0">
      <w:start w:val="1"/>
      <w:numFmt w:val="bullet"/>
      <w:lvlText w:val="o"/>
      <w:lvlJc w:val="left"/>
      <w:pPr>
        <w:ind w:left="5878" w:hanging="360"/>
      </w:pPr>
      <w:rPr>
        <w:rFonts w:hint="default" w:ascii="Courier New" w:hAnsi="Courier New" w:cs="Courier New"/>
      </w:rPr>
    </w:lvl>
    <w:lvl w:ilvl="8" w:tentative="0">
      <w:start w:val="1"/>
      <w:numFmt w:val="bullet"/>
      <w:lvlText w:val=""/>
      <w:lvlJc w:val="left"/>
      <w:pPr>
        <w:ind w:left="6598" w:hanging="360"/>
      </w:pPr>
      <w:rPr>
        <w:rFonts w:hint="default" w:ascii="Wingdings" w:hAnsi="Wingdings"/>
      </w:rPr>
    </w:lvl>
  </w:abstractNum>
  <w:abstractNum w:abstractNumId="6">
    <w:nsid w:val="32EB30E3"/>
    <w:multiLevelType w:val="multilevel"/>
    <w:tmpl w:val="32EB30E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3D0C481A"/>
    <w:multiLevelType w:val="multilevel"/>
    <w:tmpl w:val="3D0C481A"/>
    <w:lvl w:ilvl="0" w:tentative="0">
      <w:start w:val="1"/>
      <w:numFmt w:val="decimal"/>
      <w:lvlText w:val="%1."/>
      <w:lvlJc w:val="left"/>
      <w:pPr>
        <w:ind w:left="478" w:hanging="360"/>
      </w:pPr>
      <w:rPr>
        <w:rFonts w:hint="default"/>
      </w:rPr>
    </w:lvl>
    <w:lvl w:ilvl="1" w:tentative="0">
      <w:start w:val="1"/>
      <w:numFmt w:val="lowerLetter"/>
      <w:lvlText w:val="%2."/>
      <w:lvlJc w:val="left"/>
      <w:pPr>
        <w:ind w:left="1198" w:hanging="360"/>
      </w:pPr>
    </w:lvl>
    <w:lvl w:ilvl="2" w:tentative="0">
      <w:start w:val="1"/>
      <w:numFmt w:val="lowerRoman"/>
      <w:lvlText w:val="%3."/>
      <w:lvlJc w:val="right"/>
      <w:pPr>
        <w:ind w:left="1918" w:hanging="180"/>
      </w:pPr>
    </w:lvl>
    <w:lvl w:ilvl="3" w:tentative="0">
      <w:start w:val="1"/>
      <w:numFmt w:val="decimal"/>
      <w:lvlText w:val="%4."/>
      <w:lvlJc w:val="left"/>
      <w:pPr>
        <w:ind w:left="2638" w:hanging="360"/>
      </w:pPr>
    </w:lvl>
    <w:lvl w:ilvl="4" w:tentative="0">
      <w:start w:val="1"/>
      <w:numFmt w:val="lowerLetter"/>
      <w:lvlText w:val="%5."/>
      <w:lvlJc w:val="left"/>
      <w:pPr>
        <w:ind w:left="3358" w:hanging="360"/>
      </w:pPr>
    </w:lvl>
    <w:lvl w:ilvl="5" w:tentative="0">
      <w:start w:val="1"/>
      <w:numFmt w:val="lowerRoman"/>
      <w:lvlText w:val="%6."/>
      <w:lvlJc w:val="right"/>
      <w:pPr>
        <w:ind w:left="4078" w:hanging="180"/>
      </w:pPr>
    </w:lvl>
    <w:lvl w:ilvl="6" w:tentative="0">
      <w:start w:val="1"/>
      <w:numFmt w:val="decimal"/>
      <w:lvlText w:val="%7."/>
      <w:lvlJc w:val="left"/>
      <w:pPr>
        <w:ind w:left="4798" w:hanging="360"/>
      </w:pPr>
    </w:lvl>
    <w:lvl w:ilvl="7" w:tentative="0">
      <w:start w:val="1"/>
      <w:numFmt w:val="lowerLetter"/>
      <w:lvlText w:val="%8."/>
      <w:lvlJc w:val="left"/>
      <w:pPr>
        <w:ind w:left="5518" w:hanging="360"/>
      </w:pPr>
    </w:lvl>
    <w:lvl w:ilvl="8" w:tentative="0">
      <w:start w:val="1"/>
      <w:numFmt w:val="lowerRoman"/>
      <w:lvlText w:val="%9."/>
      <w:lvlJc w:val="right"/>
      <w:pPr>
        <w:ind w:left="6238" w:hanging="180"/>
      </w:pPr>
    </w:lvl>
  </w:abstractNum>
  <w:abstractNum w:abstractNumId="8">
    <w:nsid w:val="410529BD"/>
    <w:multiLevelType w:val="multilevel"/>
    <w:tmpl w:val="410529BD"/>
    <w:lvl w:ilvl="0" w:tentative="0">
      <w:start w:val="0"/>
      <w:numFmt w:val="bullet"/>
      <w:lvlText w:val=""/>
      <w:lvlJc w:val="left"/>
      <w:pPr>
        <w:ind w:left="895" w:hanging="360"/>
      </w:pPr>
      <w:rPr>
        <w:rFonts w:hint="default" w:ascii="Symbol" w:hAnsi="Symbol" w:eastAsia="Symbol" w:cs="Symbol"/>
        <w:b w:val="0"/>
        <w:bCs w:val="0"/>
        <w:i w:val="0"/>
        <w:iCs w:val="0"/>
        <w:w w:val="100"/>
        <w:sz w:val="22"/>
        <w:szCs w:val="22"/>
        <w:lang w:val="tr-TR" w:eastAsia="en-US" w:bidi="ar-SA"/>
      </w:rPr>
    </w:lvl>
    <w:lvl w:ilvl="1" w:tentative="0">
      <w:start w:val="0"/>
      <w:numFmt w:val="bullet"/>
      <w:lvlText w:val="•"/>
      <w:lvlJc w:val="left"/>
      <w:pPr>
        <w:ind w:left="1816" w:hanging="360"/>
      </w:pPr>
      <w:rPr>
        <w:rFonts w:hint="default"/>
        <w:lang w:val="tr-TR" w:eastAsia="en-US" w:bidi="ar-SA"/>
      </w:rPr>
    </w:lvl>
    <w:lvl w:ilvl="2" w:tentative="0">
      <w:start w:val="0"/>
      <w:numFmt w:val="bullet"/>
      <w:lvlText w:val="•"/>
      <w:lvlJc w:val="left"/>
      <w:pPr>
        <w:ind w:left="2732" w:hanging="360"/>
      </w:pPr>
      <w:rPr>
        <w:rFonts w:hint="default"/>
        <w:lang w:val="tr-TR" w:eastAsia="en-US" w:bidi="ar-SA"/>
      </w:rPr>
    </w:lvl>
    <w:lvl w:ilvl="3" w:tentative="0">
      <w:start w:val="0"/>
      <w:numFmt w:val="bullet"/>
      <w:lvlText w:val="•"/>
      <w:lvlJc w:val="left"/>
      <w:pPr>
        <w:ind w:left="3649" w:hanging="360"/>
      </w:pPr>
      <w:rPr>
        <w:rFonts w:hint="default"/>
        <w:lang w:val="tr-TR" w:eastAsia="en-US" w:bidi="ar-SA"/>
      </w:rPr>
    </w:lvl>
    <w:lvl w:ilvl="4" w:tentative="0">
      <w:start w:val="0"/>
      <w:numFmt w:val="bullet"/>
      <w:lvlText w:val="•"/>
      <w:lvlJc w:val="left"/>
      <w:pPr>
        <w:ind w:left="4565" w:hanging="360"/>
      </w:pPr>
      <w:rPr>
        <w:rFonts w:hint="default"/>
        <w:lang w:val="tr-TR" w:eastAsia="en-US" w:bidi="ar-SA"/>
      </w:rPr>
    </w:lvl>
    <w:lvl w:ilvl="5" w:tentative="0">
      <w:start w:val="0"/>
      <w:numFmt w:val="bullet"/>
      <w:lvlText w:val="•"/>
      <w:lvlJc w:val="left"/>
      <w:pPr>
        <w:ind w:left="5482" w:hanging="360"/>
      </w:pPr>
      <w:rPr>
        <w:rFonts w:hint="default"/>
        <w:lang w:val="tr-TR" w:eastAsia="en-US" w:bidi="ar-SA"/>
      </w:rPr>
    </w:lvl>
    <w:lvl w:ilvl="6" w:tentative="0">
      <w:start w:val="0"/>
      <w:numFmt w:val="bullet"/>
      <w:lvlText w:val="•"/>
      <w:lvlJc w:val="left"/>
      <w:pPr>
        <w:ind w:left="6398" w:hanging="360"/>
      </w:pPr>
      <w:rPr>
        <w:rFonts w:hint="default"/>
        <w:lang w:val="tr-TR" w:eastAsia="en-US" w:bidi="ar-SA"/>
      </w:rPr>
    </w:lvl>
    <w:lvl w:ilvl="7" w:tentative="0">
      <w:start w:val="0"/>
      <w:numFmt w:val="bullet"/>
      <w:lvlText w:val="•"/>
      <w:lvlJc w:val="left"/>
      <w:pPr>
        <w:ind w:left="7314" w:hanging="360"/>
      </w:pPr>
      <w:rPr>
        <w:rFonts w:hint="default"/>
        <w:lang w:val="tr-TR" w:eastAsia="en-US" w:bidi="ar-SA"/>
      </w:rPr>
    </w:lvl>
    <w:lvl w:ilvl="8" w:tentative="0">
      <w:start w:val="0"/>
      <w:numFmt w:val="bullet"/>
      <w:lvlText w:val="•"/>
      <w:lvlJc w:val="left"/>
      <w:pPr>
        <w:ind w:left="8231" w:hanging="360"/>
      </w:pPr>
      <w:rPr>
        <w:rFonts w:hint="default"/>
        <w:lang w:val="tr-TR" w:eastAsia="en-US" w:bidi="ar-SA"/>
      </w:rPr>
    </w:lvl>
  </w:abstractNum>
  <w:abstractNum w:abstractNumId="9">
    <w:nsid w:val="48604C2A"/>
    <w:multiLevelType w:val="multilevel"/>
    <w:tmpl w:val="48604C2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49080A40"/>
    <w:multiLevelType w:val="multilevel"/>
    <w:tmpl w:val="49080A40"/>
    <w:lvl w:ilvl="0" w:tentative="0">
      <w:start w:val="1"/>
      <w:numFmt w:val="bullet"/>
      <w:lvlText w:val=""/>
      <w:lvlJc w:val="left"/>
      <w:pPr>
        <w:ind w:left="1800" w:hanging="360"/>
      </w:pPr>
      <w:rPr>
        <w:rFonts w:hint="default" w:ascii="Symbol" w:hAnsi="Symbol"/>
      </w:rPr>
    </w:lvl>
    <w:lvl w:ilvl="1" w:tentative="0">
      <w:start w:val="1"/>
      <w:numFmt w:val="bullet"/>
      <w:lvlText w:val="o"/>
      <w:lvlJc w:val="left"/>
      <w:pPr>
        <w:ind w:left="2520" w:hanging="360"/>
      </w:pPr>
      <w:rPr>
        <w:rFonts w:hint="default" w:ascii="Courier New" w:hAnsi="Courier New" w:cs="Courier New"/>
      </w:rPr>
    </w:lvl>
    <w:lvl w:ilvl="2" w:tentative="0">
      <w:start w:val="1"/>
      <w:numFmt w:val="bullet"/>
      <w:lvlText w:val=""/>
      <w:lvlJc w:val="left"/>
      <w:pPr>
        <w:ind w:left="3240" w:hanging="360"/>
      </w:pPr>
      <w:rPr>
        <w:rFonts w:hint="default" w:ascii="Wingdings" w:hAnsi="Wingdings"/>
      </w:rPr>
    </w:lvl>
    <w:lvl w:ilvl="3" w:tentative="0">
      <w:start w:val="1"/>
      <w:numFmt w:val="bullet"/>
      <w:lvlText w:val=""/>
      <w:lvlJc w:val="left"/>
      <w:pPr>
        <w:ind w:left="3960" w:hanging="360"/>
      </w:pPr>
      <w:rPr>
        <w:rFonts w:hint="default" w:ascii="Symbol" w:hAnsi="Symbol"/>
      </w:rPr>
    </w:lvl>
    <w:lvl w:ilvl="4" w:tentative="0">
      <w:start w:val="1"/>
      <w:numFmt w:val="bullet"/>
      <w:lvlText w:val="o"/>
      <w:lvlJc w:val="left"/>
      <w:pPr>
        <w:ind w:left="4680" w:hanging="360"/>
      </w:pPr>
      <w:rPr>
        <w:rFonts w:hint="default" w:ascii="Courier New" w:hAnsi="Courier New" w:cs="Courier New"/>
      </w:rPr>
    </w:lvl>
    <w:lvl w:ilvl="5" w:tentative="0">
      <w:start w:val="1"/>
      <w:numFmt w:val="bullet"/>
      <w:lvlText w:val=""/>
      <w:lvlJc w:val="left"/>
      <w:pPr>
        <w:ind w:left="5400" w:hanging="360"/>
      </w:pPr>
      <w:rPr>
        <w:rFonts w:hint="default" w:ascii="Wingdings" w:hAnsi="Wingdings"/>
      </w:rPr>
    </w:lvl>
    <w:lvl w:ilvl="6" w:tentative="0">
      <w:start w:val="1"/>
      <w:numFmt w:val="bullet"/>
      <w:lvlText w:val=""/>
      <w:lvlJc w:val="left"/>
      <w:pPr>
        <w:ind w:left="6120" w:hanging="360"/>
      </w:pPr>
      <w:rPr>
        <w:rFonts w:hint="default" w:ascii="Symbol" w:hAnsi="Symbol"/>
      </w:rPr>
    </w:lvl>
    <w:lvl w:ilvl="7" w:tentative="0">
      <w:start w:val="1"/>
      <w:numFmt w:val="bullet"/>
      <w:lvlText w:val="o"/>
      <w:lvlJc w:val="left"/>
      <w:pPr>
        <w:ind w:left="6840" w:hanging="360"/>
      </w:pPr>
      <w:rPr>
        <w:rFonts w:hint="default" w:ascii="Courier New" w:hAnsi="Courier New" w:cs="Courier New"/>
      </w:rPr>
    </w:lvl>
    <w:lvl w:ilvl="8" w:tentative="0">
      <w:start w:val="1"/>
      <w:numFmt w:val="bullet"/>
      <w:lvlText w:val=""/>
      <w:lvlJc w:val="left"/>
      <w:pPr>
        <w:ind w:left="7560" w:hanging="360"/>
      </w:pPr>
      <w:rPr>
        <w:rFonts w:hint="default" w:ascii="Wingdings" w:hAnsi="Wingdings"/>
      </w:rPr>
    </w:lvl>
  </w:abstractNum>
  <w:abstractNum w:abstractNumId="11">
    <w:nsid w:val="4B8D15AC"/>
    <w:multiLevelType w:val="multilevel"/>
    <w:tmpl w:val="4B8D15AC"/>
    <w:lvl w:ilvl="0" w:tentative="0">
      <w:start w:val="1"/>
      <w:numFmt w:val="upperLetter"/>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2">
    <w:nsid w:val="4E3F7D88"/>
    <w:multiLevelType w:val="multilevel"/>
    <w:tmpl w:val="4E3F7D88"/>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573D1A42"/>
    <w:multiLevelType w:val="multilevel"/>
    <w:tmpl w:val="573D1A42"/>
    <w:lvl w:ilvl="0" w:tentative="0">
      <w:start w:val="1"/>
      <w:numFmt w:val="bullet"/>
      <w:lvlText w:val=""/>
      <w:lvlJc w:val="left"/>
      <w:rPr>
        <w:rFonts w:hint="default" w:ascii="Symbol" w:hAnsi="Symbol"/>
      </w:rPr>
    </w:lvl>
    <w:lvl w:ilvl="1" w:tentative="0">
      <w:start w:val="1"/>
      <w:numFmt w:val="bullet"/>
      <w:lvlText w:val="o"/>
      <w:lvlJc w:val="left"/>
      <w:pPr>
        <w:ind w:left="2148" w:hanging="360"/>
      </w:pPr>
      <w:rPr>
        <w:rFonts w:hint="default" w:ascii="Courier New" w:hAnsi="Courier New" w:cs="Courier New"/>
      </w:rPr>
    </w:lvl>
    <w:lvl w:ilvl="2" w:tentative="0">
      <w:start w:val="1"/>
      <w:numFmt w:val="bullet"/>
      <w:lvlText w:val=""/>
      <w:lvlJc w:val="left"/>
      <w:pPr>
        <w:ind w:left="2868" w:hanging="360"/>
      </w:pPr>
      <w:rPr>
        <w:rFonts w:hint="default" w:ascii="Wingdings" w:hAnsi="Wingdings"/>
      </w:rPr>
    </w:lvl>
    <w:lvl w:ilvl="3" w:tentative="0">
      <w:start w:val="1"/>
      <w:numFmt w:val="bullet"/>
      <w:lvlText w:val=""/>
      <w:lvlJc w:val="left"/>
      <w:pPr>
        <w:ind w:left="3588" w:hanging="360"/>
      </w:pPr>
      <w:rPr>
        <w:rFonts w:hint="default" w:ascii="Symbol" w:hAnsi="Symbol"/>
      </w:rPr>
    </w:lvl>
    <w:lvl w:ilvl="4" w:tentative="0">
      <w:start w:val="1"/>
      <w:numFmt w:val="bullet"/>
      <w:lvlText w:val="o"/>
      <w:lvlJc w:val="left"/>
      <w:pPr>
        <w:ind w:left="4308" w:hanging="360"/>
      </w:pPr>
      <w:rPr>
        <w:rFonts w:hint="default" w:ascii="Courier New" w:hAnsi="Courier New" w:cs="Courier New"/>
      </w:rPr>
    </w:lvl>
    <w:lvl w:ilvl="5" w:tentative="0">
      <w:start w:val="1"/>
      <w:numFmt w:val="bullet"/>
      <w:lvlText w:val=""/>
      <w:lvlJc w:val="left"/>
      <w:pPr>
        <w:ind w:left="5028" w:hanging="360"/>
      </w:pPr>
      <w:rPr>
        <w:rFonts w:hint="default" w:ascii="Wingdings" w:hAnsi="Wingdings"/>
      </w:rPr>
    </w:lvl>
    <w:lvl w:ilvl="6" w:tentative="0">
      <w:start w:val="1"/>
      <w:numFmt w:val="bullet"/>
      <w:lvlText w:val=""/>
      <w:lvlJc w:val="left"/>
      <w:pPr>
        <w:ind w:left="5748" w:hanging="360"/>
      </w:pPr>
      <w:rPr>
        <w:rFonts w:hint="default" w:ascii="Symbol" w:hAnsi="Symbol"/>
      </w:rPr>
    </w:lvl>
    <w:lvl w:ilvl="7" w:tentative="0">
      <w:start w:val="1"/>
      <w:numFmt w:val="bullet"/>
      <w:lvlText w:val="o"/>
      <w:lvlJc w:val="left"/>
      <w:pPr>
        <w:ind w:left="6468" w:hanging="360"/>
      </w:pPr>
      <w:rPr>
        <w:rFonts w:hint="default" w:ascii="Courier New" w:hAnsi="Courier New" w:cs="Courier New"/>
      </w:rPr>
    </w:lvl>
    <w:lvl w:ilvl="8" w:tentative="0">
      <w:start w:val="1"/>
      <w:numFmt w:val="bullet"/>
      <w:lvlText w:val=""/>
      <w:lvlJc w:val="left"/>
      <w:pPr>
        <w:ind w:left="7188" w:hanging="360"/>
      </w:pPr>
      <w:rPr>
        <w:rFonts w:hint="default" w:ascii="Wingdings" w:hAnsi="Wingdings"/>
      </w:rPr>
    </w:lvl>
  </w:abstractNum>
  <w:abstractNum w:abstractNumId="14">
    <w:nsid w:val="5EF641B6"/>
    <w:multiLevelType w:val="multilevel"/>
    <w:tmpl w:val="5EF641B6"/>
    <w:lvl w:ilvl="0" w:tentative="0">
      <w:start w:val="1"/>
      <w:numFmt w:val="bullet"/>
      <w:lvlText w:val=""/>
      <w:lvlJc w:val="left"/>
      <w:pPr>
        <w:ind w:left="1571" w:hanging="360"/>
      </w:pPr>
      <w:rPr>
        <w:rFonts w:hint="default" w:ascii="Symbol" w:hAnsi="Symbol"/>
      </w:rPr>
    </w:lvl>
    <w:lvl w:ilvl="1" w:tentative="0">
      <w:start w:val="1"/>
      <w:numFmt w:val="bullet"/>
      <w:lvlText w:val="o"/>
      <w:lvlJc w:val="left"/>
      <w:pPr>
        <w:ind w:left="2291" w:hanging="360"/>
      </w:pPr>
      <w:rPr>
        <w:rFonts w:hint="default" w:ascii="Courier New" w:hAnsi="Courier New" w:cs="Courier New"/>
      </w:rPr>
    </w:lvl>
    <w:lvl w:ilvl="2" w:tentative="0">
      <w:start w:val="1"/>
      <w:numFmt w:val="bullet"/>
      <w:lvlText w:val=""/>
      <w:lvlJc w:val="left"/>
      <w:pPr>
        <w:ind w:left="3011" w:hanging="360"/>
      </w:pPr>
      <w:rPr>
        <w:rFonts w:hint="default" w:ascii="Wingdings" w:hAnsi="Wingdings"/>
      </w:rPr>
    </w:lvl>
    <w:lvl w:ilvl="3" w:tentative="0">
      <w:start w:val="1"/>
      <w:numFmt w:val="bullet"/>
      <w:lvlText w:val=""/>
      <w:lvlJc w:val="left"/>
      <w:pPr>
        <w:ind w:left="3731" w:hanging="360"/>
      </w:pPr>
      <w:rPr>
        <w:rFonts w:hint="default" w:ascii="Symbol" w:hAnsi="Symbol"/>
      </w:rPr>
    </w:lvl>
    <w:lvl w:ilvl="4" w:tentative="0">
      <w:start w:val="1"/>
      <w:numFmt w:val="bullet"/>
      <w:lvlText w:val="o"/>
      <w:lvlJc w:val="left"/>
      <w:pPr>
        <w:ind w:left="4451" w:hanging="360"/>
      </w:pPr>
      <w:rPr>
        <w:rFonts w:hint="default" w:ascii="Courier New" w:hAnsi="Courier New" w:cs="Courier New"/>
      </w:rPr>
    </w:lvl>
    <w:lvl w:ilvl="5" w:tentative="0">
      <w:start w:val="1"/>
      <w:numFmt w:val="bullet"/>
      <w:lvlText w:val=""/>
      <w:lvlJc w:val="left"/>
      <w:pPr>
        <w:ind w:left="5171" w:hanging="360"/>
      </w:pPr>
      <w:rPr>
        <w:rFonts w:hint="default" w:ascii="Wingdings" w:hAnsi="Wingdings"/>
      </w:rPr>
    </w:lvl>
    <w:lvl w:ilvl="6" w:tentative="0">
      <w:start w:val="1"/>
      <w:numFmt w:val="bullet"/>
      <w:lvlText w:val=""/>
      <w:lvlJc w:val="left"/>
      <w:pPr>
        <w:ind w:left="5891" w:hanging="360"/>
      </w:pPr>
      <w:rPr>
        <w:rFonts w:hint="default" w:ascii="Symbol" w:hAnsi="Symbol"/>
      </w:rPr>
    </w:lvl>
    <w:lvl w:ilvl="7" w:tentative="0">
      <w:start w:val="1"/>
      <w:numFmt w:val="bullet"/>
      <w:lvlText w:val="o"/>
      <w:lvlJc w:val="left"/>
      <w:pPr>
        <w:ind w:left="6611" w:hanging="360"/>
      </w:pPr>
      <w:rPr>
        <w:rFonts w:hint="default" w:ascii="Courier New" w:hAnsi="Courier New" w:cs="Courier New"/>
      </w:rPr>
    </w:lvl>
    <w:lvl w:ilvl="8" w:tentative="0">
      <w:start w:val="1"/>
      <w:numFmt w:val="bullet"/>
      <w:lvlText w:val=""/>
      <w:lvlJc w:val="left"/>
      <w:pPr>
        <w:ind w:left="7331" w:hanging="360"/>
      </w:pPr>
      <w:rPr>
        <w:rFonts w:hint="default" w:ascii="Wingdings" w:hAnsi="Wingdings"/>
      </w:rPr>
    </w:lvl>
  </w:abstractNum>
  <w:abstractNum w:abstractNumId="15">
    <w:nsid w:val="6AAC25DC"/>
    <w:multiLevelType w:val="multilevel"/>
    <w:tmpl w:val="6AAC25D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6B8779AF"/>
    <w:multiLevelType w:val="multilevel"/>
    <w:tmpl w:val="6B8779A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71994F43"/>
    <w:multiLevelType w:val="multilevel"/>
    <w:tmpl w:val="71994F43"/>
    <w:lvl w:ilvl="0" w:tentative="0">
      <w:start w:val="0"/>
      <w:numFmt w:val="bullet"/>
      <w:lvlText w:val=""/>
      <w:lvlJc w:val="left"/>
      <w:pPr>
        <w:ind w:left="947" w:hanging="360"/>
      </w:pPr>
      <w:rPr>
        <w:rFonts w:hint="default" w:ascii="Symbol" w:hAnsi="Symbol" w:eastAsia="Symbol" w:cs="Symbol"/>
        <w:b w:val="0"/>
        <w:bCs w:val="0"/>
        <w:i w:val="0"/>
        <w:iCs w:val="0"/>
        <w:w w:val="100"/>
        <w:sz w:val="22"/>
        <w:szCs w:val="22"/>
        <w:lang w:val="tr-TR" w:eastAsia="en-US" w:bidi="ar-SA"/>
      </w:rPr>
    </w:lvl>
    <w:lvl w:ilvl="1" w:tentative="0">
      <w:start w:val="0"/>
      <w:numFmt w:val="bullet"/>
      <w:lvlText w:val="•"/>
      <w:lvlJc w:val="left"/>
      <w:pPr>
        <w:ind w:left="1874" w:hanging="360"/>
      </w:pPr>
      <w:rPr>
        <w:rFonts w:hint="default"/>
        <w:lang w:val="tr-TR" w:eastAsia="en-US" w:bidi="ar-SA"/>
      </w:rPr>
    </w:lvl>
    <w:lvl w:ilvl="2" w:tentative="0">
      <w:start w:val="0"/>
      <w:numFmt w:val="bullet"/>
      <w:lvlText w:val="•"/>
      <w:lvlJc w:val="left"/>
      <w:pPr>
        <w:ind w:left="2809" w:hanging="360"/>
      </w:pPr>
      <w:rPr>
        <w:rFonts w:hint="default"/>
        <w:lang w:val="tr-TR" w:eastAsia="en-US" w:bidi="ar-SA"/>
      </w:rPr>
    </w:lvl>
    <w:lvl w:ilvl="3" w:tentative="0">
      <w:start w:val="0"/>
      <w:numFmt w:val="bullet"/>
      <w:lvlText w:val="•"/>
      <w:lvlJc w:val="left"/>
      <w:pPr>
        <w:ind w:left="3744" w:hanging="360"/>
      </w:pPr>
      <w:rPr>
        <w:rFonts w:hint="default"/>
        <w:lang w:val="tr-TR" w:eastAsia="en-US" w:bidi="ar-SA"/>
      </w:rPr>
    </w:lvl>
    <w:lvl w:ilvl="4" w:tentative="0">
      <w:start w:val="0"/>
      <w:numFmt w:val="bullet"/>
      <w:lvlText w:val="•"/>
      <w:lvlJc w:val="left"/>
      <w:pPr>
        <w:ind w:left="4679" w:hanging="360"/>
      </w:pPr>
      <w:rPr>
        <w:rFonts w:hint="default"/>
        <w:lang w:val="tr-TR" w:eastAsia="en-US" w:bidi="ar-SA"/>
      </w:rPr>
    </w:lvl>
    <w:lvl w:ilvl="5" w:tentative="0">
      <w:start w:val="0"/>
      <w:numFmt w:val="bullet"/>
      <w:lvlText w:val="•"/>
      <w:lvlJc w:val="left"/>
      <w:pPr>
        <w:ind w:left="5614" w:hanging="360"/>
      </w:pPr>
      <w:rPr>
        <w:rFonts w:hint="default"/>
        <w:lang w:val="tr-TR" w:eastAsia="en-US" w:bidi="ar-SA"/>
      </w:rPr>
    </w:lvl>
    <w:lvl w:ilvl="6" w:tentative="0">
      <w:start w:val="0"/>
      <w:numFmt w:val="bullet"/>
      <w:lvlText w:val="•"/>
      <w:lvlJc w:val="left"/>
      <w:pPr>
        <w:ind w:left="6549" w:hanging="360"/>
      </w:pPr>
      <w:rPr>
        <w:rFonts w:hint="default"/>
        <w:lang w:val="tr-TR" w:eastAsia="en-US" w:bidi="ar-SA"/>
      </w:rPr>
    </w:lvl>
    <w:lvl w:ilvl="7" w:tentative="0">
      <w:start w:val="0"/>
      <w:numFmt w:val="bullet"/>
      <w:lvlText w:val="•"/>
      <w:lvlJc w:val="left"/>
      <w:pPr>
        <w:ind w:left="7484" w:hanging="360"/>
      </w:pPr>
      <w:rPr>
        <w:rFonts w:hint="default"/>
        <w:lang w:val="tr-TR" w:eastAsia="en-US" w:bidi="ar-SA"/>
      </w:rPr>
    </w:lvl>
    <w:lvl w:ilvl="8" w:tentative="0">
      <w:start w:val="0"/>
      <w:numFmt w:val="bullet"/>
      <w:lvlText w:val="•"/>
      <w:lvlJc w:val="left"/>
      <w:pPr>
        <w:ind w:left="8419" w:hanging="360"/>
      </w:pPr>
      <w:rPr>
        <w:rFonts w:hint="default"/>
        <w:lang w:val="tr-TR" w:eastAsia="en-US" w:bidi="ar-SA"/>
      </w:rPr>
    </w:lvl>
  </w:abstractNum>
  <w:abstractNum w:abstractNumId="18">
    <w:nsid w:val="71A21925"/>
    <w:multiLevelType w:val="multilevel"/>
    <w:tmpl w:val="71A21925"/>
    <w:lvl w:ilvl="0" w:tentative="0">
      <w:start w:val="1"/>
      <w:numFmt w:val="bullet"/>
      <w:lvlText w:val=""/>
      <w:lvlJc w:val="left"/>
      <w:pPr>
        <w:ind w:left="1800" w:hanging="360"/>
      </w:pPr>
      <w:rPr>
        <w:rFonts w:hint="default" w:ascii="Symbol" w:hAnsi="Symbol"/>
      </w:rPr>
    </w:lvl>
    <w:lvl w:ilvl="1" w:tentative="0">
      <w:start w:val="1"/>
      <w:numFmt w:val="bullet"/>
      <w:lvlText w:val="o"/>
      <w:lvlJc w:val="left"/>
      <w:pPr>
        <w:ind w:left="2520" w:hanging="360"/>
      </w:pPr>
      <w:rPr>
        <w:rFonts w:hint="default" w:ascii="Courier New" w:hAnsi="Courier New" w:cs="Courier New"/>
      </w:rPr>
    </w:lvl>
    <w:lvl w:ilvl="2" w:tentative="0">
      <w:start w:val="1"/>
      <w:numFmt w:val="bullet"/>
      <w:lvlText w:val=""/>
      <w:lvlJc w:val="left"/>
      <w:pPr>
        <w:ind w:left="3240" w:hanging="360"/>
      </w:pPr>
      <w:rPr>
        <w:rFonts w:hint="default" w:ascii="Wingdings" w:hAnsi="Wingdings"/>
      </w:rPr>
    </w:lvl>
    <w:lvl w:ilvl="3" w:tentative="0">
      <w:start w:val="1"/>
      <w:numFmt w:val="bullet"/>
      <w:lvlText w:val=""/>
      <w:lvlJc w:val="left"/>
      <w:pPr>
        <w:ind w:left="3960" w:hanging="360"/>
      </w:pPr>
      <w:rPr>
        <w:rFonts w:hint="default" w:ascii="Symbol" w:hAnsi="Symbol"/>
      </w:rPr>
    </w:lvl>
    <w:lvl w:ilvl="4" w:tentative="0">
      <w:start w:val="1"/>
      <w:numFmt w:val="bullet"/>
      <w:lvlText w:val="o"/>
      <w:lvlJc w:val="left"/>
      <w:pPr>
        <w:ind w:left="4680" w:hanging="360"/>
      </w:pPr>
      <w:rPr>
        <w:rFonts w:hint="default" w:ascii="Courier New" w:hAnsi="Courier New" w:cs="Courier New"/>
      </w:rPr>
    </w:lvl>
    <w:lvl w:ilvl="5" w:tentative="0">
      <w:start w:val="1"/>
      <w:numFmt w:val="bullet"/>
      <w:lvlText w:val=""/>
      <w:lvlJc w:val="left"/>
      <w:pPr>
        <w:ind w:left="5400" w:hanging="360"/>
      </w:pPr>
      <w:rPr>
        <w:rFonts w:hint="default" w:ascii="Wingdings" w:hAnsi="Wingdings"/>
      </w:rPr>
    </w:lvl>
    <w:lvl w:ilvl="6" w:tentative="0">
      <w:start w:val="1"/>
      <w:numFmt w:val="bullet"/>
      <w:lvlText w:val=""/>
      <w:lvlJc w:val="left"/>
      <w:pPr>
        <w:ind w:left="6120" w:hanging="360"/>
      </w:pPr>
      <w:rPr>
        <w:rFonts w:hint="default" w:ascii="Symbol" w:hAnsi="Symbol"/>
      </w:rPr>
    </w:lvl>
    <w:lvl w:ilvl="7" w:tentative="0">
      <w:start w:val="1"/>
      <w:numFmt w:val="bullet"/>
      <w:lvlText w:val="o"/>
      <w:lvlJc w:val="left"/>
      <w:pPr>
        <w:ind w:left="6840" w:hanging="360"/>
      </w:pPr>
      <w:rPr>
        <w:rFonts w:hint="default" w:ascii="Courier New" w:hAnsi="Courier New" w:cs="Courier New"/>
      </w:rPr>
    </w:lvl>
    <w:lvl w:ilvl="8" w:tentative="0">
      <w:start w:val="1"/>
      <w:numFmt w:val="bullet"/>
      <w:lvlText w:val=""/>
      <w:lvlJc w:val="left"/>
      <w:pPr>
        <w:ind w:left="7560" w:hanging="360"/>
      </w:pPr>
      <w:rPr>
        <w:rFonts w:hint="default" w:ascii="Wingdings" w:hAnsi="Wingdings"/>
      </w:rPr>
    </w:lvl>
  </w:abstractNum>
  <w:abstractNum w:abstractNumId="19">
    <w:nsid w:val="71AF2289"/>
    <w:multiLevelType w:val="multilevel"/>
    <w:tmpl w:val="71AF2289"/>
    <w:lvl w:ilvl="0" w:tentative="0">
      <w:start w:val="1"/>
      <w:numFmt w:val="bullet"/>
      <w:lvlText w:val=""/>
      <w:lvlJc w:val="left"/>
      <w:pPr>
        <w:ind w:left="1800" w:hanging="360"/>
      </w:pPr>
      <w:rPr>
        <w:rFonts w:hint="default" w:ascii="Symbol" w:hAnsi="Symbol"/>
      </w:rPr>
    </w:lvl>
    <w:lvl w:ilvl="1" w:tentative="0">
      <w:start w:val="1"/>
      <w:numFmt w:val="bullet"/>
      <w:lvlText w:val="o"/>
      <w:lvlJc w:val="left"/>
      <w:pPr>
        <w:ind w:left="2520" w:hanging="360"/>
      </w:pPr>
      <w:rPr>
        <w:rFonts w:hint="default" w:ascii="Courier New" w:hAnsi="Courier New" w:cs="Courier New"/>
      </w:rPr>
    </w:lvl>
    <w:lvl w:ilvl="2" w:tentative="0">
      <w:start w:val="1"/>
      <w:numFmt w:val="bullet"/>
      <w:lvlText w:val=""/>
      <w:lvlJc w:val="left"/>
      <w:pPr>
        <w:ind w:left="3240" w:hanging="360"/>
      </w:pPr>
      <w:rPr>
        <w:rFonts w:hint="default" w:ascii="Wingdings" w:hAnsi="Wingdings"/>
      </w:rPr>
    </w:lvl>
    <w:lvl w:ilvl="3" w:tentative="0">
      <w:start w:val="1"/>
      <w:numFmt w:val="bullet"/>
      <w:lvlText w:val=""/>
      <w:lvlJc w:val="left"/>
      <w:pPr>
        <w:ind w:left="3960" w:hanging="360"/>
      </w:pPr>
      <w:rPr>
        <w:rFonts w:hint="default" w:ascii="Symbol" w:hAnsi="Symbol"/>
      </w:rPr>
    </w:lvl>
    <w:lvl w:ilvl="4" w:tentative="0">
      <w:start w:val="1"/>
      <w:numFmt w:val="bullet"/>
      <w:lvlText w:val="o"/>
      <w:lvlJc w:val="left"/>
      <w:pPr>
        <w:ind w:left="4680" w:hanging="360"/>
      </w:pPr>
      <w:rPr>
        <w:rFonts w:hint="default" w:ascii="Courier New" w:hAnsi="Courier New" w:cs="Courier New"/>
      </w:rPr>
    </w:lvl>
    <w:lvl w:ilvl="5" w:tentative="0">
      <w:start w:val="1"/>
      <w:numFmt w:val="bullet"/>
      <w:lvlText w:val=""/>
      <w:lvlJc w:val="left"/>
      <w:pPr>
        <w:ind w:left="5400" w:hanging="360"/>
      </w:pPr>
      <w:rPr>
        <w:rFonts w:hint="default" w:ascii="Wingdings" w:hAnsi="Wingdings"/>
      </w:rPr>
    </w:lvl>
    <w:lvl w:ilvl="6" w:tentative="0">
      <w:start w:val="1"/>
      <w:numFmt w:val="bullet"/>
      <w:lvlText w:val=""/>
      <w:lvlJc w:val="left"/>
      <w:pPr>
        <w:ind w:left="6120" w:hanging="360"/>
      </w:pPr>
      <w:rPr>
        <w:rFonts w:hint="default" w:ascii="Symbol" w:hAnsi="Symbol"/>
      </w:rPr>
    </w:lvl>
    <w:lvl w:ilvl="7" w:tentative="0">
      <w:start w:val="1"/>
      <w:numFmt w:val="bullet"/>
      <w:lvlText w:val="o"/>
      <w:lvlJc w:val="left"/>
      <w:pPr>
        <w:ind w:left="6840" w:hanging="360"/>
      </w:pPr>
      <w:rPr>
        <w:rFonts w:hint="default" w:ascii="Courier New" w:hAnsi="Courier New" w:cs="Courier New"/>
      </w:rPr>
    </w:lvl>
    <w:lvl w:ilvl="8" w:tentative="0">
      <w:start w:val="1"/>
      <w:numFmt w:val="bullet"/>
      <w:lvlText w:val=""/>
      <w:lvlJc w:val="left"/>
      <w:pPr>
        <w:ind w:left="7560" w:hanging="360"/>
      </w:pPr>
      <w:rPr>
        <w:rFonts w:hint="default" w:ascii="Wingdings" w:hAnsi="Wingdings"/>
      </w:rPr>
    </w:lvl>
  </w:abstractNum>
  <w:abstractNum w:abstractNumId="20">
    <w:nsid w:val="71F80A03"/>
    <w:multiLevelType w:val="multilevel"/>
    <w:tmpl w:val="71F80A03"/>
    <w:lvl w:ilvl="0" w:tentative="0">
      <w:start w:val="0"/>
      <w:numFmt w:val="bullet"/>
      <w:lvlText w:val=""/>
      <w:lvlJc w:val="left"/>
      <w:pPr>
        <w:ind w:left="943" w:hanging="360"/>
      </w:pPr>
      <w:rPr>
        <w:rFonts w:hint="default" w:ascii="Symbol" w:hAnsi="Symbol" w:eastAsia="Symbol" w:cs="Symbol"/>
        <w:b w:val="0"/>
        <w:bCs w:val="0"/>
        <w:i w:val="0"/>
        <w:iCs w:val="0"/>
        <w:w w:val="100"/>
        <w:sz w:val="22"/>
        <w:szCs w:val="22"/>
        <w:lang w:val="tr-TR" w:eastAsia="en-US" w:bidi="ar-SA"/>
      </w:rPr>
    </w:lvl>
    <w:lvl w:ilvl="1" w:tentative="0">
      <w:start w:val="0"/>
      <w:numFmt w:val="bullet"/>
      <w:lvlText w:val="•"/>
      <w:lvlJc w:val="left"/>
      <w:pPr>
        <w:ind w:left="1880" w:hanging="360"/>
      </w:pPr>
      <w:rPr>
        <w:rFonts w:hint="default"/>
        <w:lang w:val="tr-TR" w:eastAsia="en-US" w:bidi="ar-SA"/>
      </w:rPr>
    </w:lvl>
    <w:lvl w:ilvl="2" w:tentative="0">
      <w:start w:val="0"/>
      <w:numFmt w:val="bullet"/>
      <w:lvlText w:val="•"/>
      <w:lvlJc w:val="left"/>
      <w:pPr>
        <w:ind w:left="2820" w:hanging="360"/>
      </w:pPr>
      <w:rPr>
        <w:rFonts w:hint="default"/>
        <w:lang w:val="tr-TR" w:eastAsia="en-US" w:bidi="ar-SA"/>
      </w:rPr>
    </w:lvl>
    <w:lvl w:ilvl="3" w:tentative="0">
      <w:start w:val="0"/>
      <w:numFmt w:val="bullet"/>
      <w:lvlText w:val="•"/>
      <w:lvlJc w:val="left"/>
      <w:pPr>
        <w:ind w:left="3760" w:hanging="360"/>
      </w:pPr>
      <w:rPr>
        <w:rFonts w:hint="default"/>
        <w:lang w:val="tr-TR" w:eastAsia="en-US" w:bidi="ar-SA"/>
      </w:rPr>
    </w:lvl>
    <w:lvl w:ilvl="4" w:tentative="0">
      <w:start w:val="0"/>
      <w:numFmt w:val="bullet"/>
      <w:lvlText w:val="•"/>
      <w:lvlJc w:val="left"/>
      <w:pPr>
        <w:ind w:left="4700" w:hanging="360"/>
      </w:pPr>
      <w:rPr>
        <w:rFonts w:hint="default"/>
        <w:lang w:val="tr-TR" w:eastAsia="en-US" w:bidi="ar-SA"/>
      </w:rPr>
    </w:lvl>
    <w:lvl w:ilvl="5" w:tentative="0">
      <w:start w:val="0"/>
      <w:numFmt w:val="bullet"/>
      <w:lvlText w:val="•"/>
      <w:lvlJc w:val="left"/>
      <w:pPr>
        <w:ind w:left="5641" w:hanging="360"/>
      </w:pPr>
      <w:rPr>
        <w:rFonts w:hint="default"/>
        <w:lang w:val="tr-TR" w:eastAsia="en-US" w:bidi="ar-SA"/>
      </w:rPr>
    </w:lvl>
    <w:lvl w:ilvl="6" w:tentative="0">
      <w:start w:val="0"/>
      <w:numFmt w:val="bullet"/>
      <w:lvlText w:val="•"/>
      <w:lvlJc w:val="left"/>
      <w:pPr>
        <w:ind w:left="6581" w:hanging="360"/>
      </w:pPr>
      <w:rPr>
        <w:rFonts w:hint="default"/>
        <w:lang w:val="tr-TR" w:eastAsia="en-US" w:bidi="ar-SA"/>
      </w:rPr>
    </w:lvl>
    <w:lvl w:ilvl="7" w:tentative="0">
      <w:start w:val="0"/>
      <w:numFmt w:val="bullet"/>
      <w:lvlText w:val="•"/>
      <w:lvlJc w:val="left"/>
      <w:pPr>
        <w:ind w:left="7521" w:hanging="360"/>
      </w:pPr>
      <w:rPr>
        <w:rFonts w:hint="default"/>
        <w:lang w:val="tr-TR" w:eastAsia="en-US" w:bidi="ar-SA"/>
      </w:rPr>
    </w:lvl>
    <w:lvl w:ilvl="8" w:tentative="0">
      <w:start w:val="0"/>
      <w:numFmt w:val="bullet"/>
      <w:lvlText w:val="•"/>
      <w:lvlJc w:val="left"/>
      <w:pPr>
        <w:ind w:left="8461" w:hanging="360"/>
      </w:pPr>
      <w:rPr>
        <w:rFonts w:hint="default"/>
        <w:lang w:val="tr-TR" w:eastAsia="en-US" w:bidi="ar-SA"/>
      </w:rPr>
    </w:lvl>
  </w:abstractNum>
  <w:num w:numId="1">
    <w:abstractNumId w:val="11"/>
  </w:num>
  <w:num w:numId="2">
    <w:abstractNumId w:val="4"/>
  </w:num>
  <w:num w:numId="3">
    <w:abstractNumId w:val="1"/>
  </w:num>
  <w:num w:numId="4">
    <w:abstractNumId w:val="14"/>
  </w:num>
  <w:num w:numId="5">
    <w:abstractNumId w:val="5"/>
  </w:num>
  <w:num w:numId="6">
    <w:abstractNumId w:val="18"/>
  </w:num>
  <w:num w:numId="7">
    <w:abstractNumId w:val="17"/>
  </w:num>
  <w:num w:numId="8">
    <w:abstractNumId w:val="20"/>
  </w:num>
  <w:num w:numId="9">
    <w:abstractNumId w:val="8"/>
  </w:num>
  <w:num w:numId="10">
    <w:abstractNumId w:val="19"/>
  </w:num>
  <w:num w:numId="11">
    <w:abstractNumId w:val="0"/>
  </w:num>
  <w:num w:numId="12">
    <w:abstractNumId w:val="9"/>
  </w:num>
  <w:num w:numId="13">
    <w:abstractNumId w:val="10"/>
  </w:num>
  <w:num w:numId="14">
    <w:abstractNumId w:val="15"/>
  </w:num>
  <w:num w:numId="15">
    <w:abstractNumId w:val="6"/>
  </w:num>
  <w:num w:numId="16">
    <w:abstractNumId w:val="13"/>
  </w:num>
  <w:num w:numId="17">
    <w:abstractNumId w:val="3"/>
  </w:num>
  <w:num w:numId="18">
    <w:abstractNumId w:val="16"/>
  </w:num>
  <w:num w:numId="19">
    <w:abstractNumId w:val="2"/>
  </w:num>
  <w:num w:numId="20">
    <w:abstractNumId w:val="7"/>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242"/>
    <w:rsid w:val="00004743"/>
    <w:rsid w:val="0001673C"/>
    <w:rsid w:val="00023356"/>
    <w:rsid w:val="00072AD7"/>
    <w:rsid w:val="00075241"/>
    <w:rsid w:val="00077828"/>
    <w:rsid w:val="00092CE9"/>
    <w:rsid w:val="00094233"/>
    <w:rsid w:val="000A44C0"/>
    <w:rsid w:val="00117CEB"/>
    <w:rsid w:val="001C6807"/>
    <w:rsid w:val="001D18AC"/>
    <w:rsid w:val="00200670"/>
    <w:rsid w:val="0021357A"/>
    <w:rsid w:val="002723B6"/>
    <w:rsid w:val="002A4047"/>
    <w:rsid w:val="002C214F"/>
    <w:rsid w:val="002C44DE"/>
    <w:rsid w:val="002E0495"/>
    <w:rsid w:val="002E136A"/>
    <w:rsid w:val="002F2417"/>
    <w:rsid w:val="002F568E"/>
    <w:rsid w:val="00301B93"/>
    <w:rsid w:val="00313A0D"/>
    <w:rsid w:val="00317AD8"/>
    <w:rsid w:val="003A7875"/>
    <w:rsid w:val="004166B7"/>
    <w:rsid w:val="00420CEB"/>
    <w:rsid w:val="00421093"/>
    <w:rsid w:val="00430C63"/>
    <w:rsid w:val="004862C9"/>
    <w:rsid w:val="004A449C"/>
    <w:rsid w:val="004A479A"/>
    <w:rsid w:val="004D1BC2"/>
    <w:rsid w:val="00503BFA"/>
    <w:rsid w:val="005218C4"/>
    <w:rsid w:val="005524A0"/>
    <w:rsid w:val="00560B9E"/>
    <w:rsid w:val="00582261"/>
    <w:rsid w:val="005907A3"/>
    <w:rsid w:val="00597232"/>
    <w:rsid w:val="005F4F2B"/>
    <w:rsid w:val="0060153C"/>
    <w:rsid w:val="00607D28"/>
    <w:rsid w:val="00661DFD"/>
    <w:rsid w:val="00664A31"/>
    <w:rsid w:val="00667F31"/>
    <w:rsid w:val="00685BDB"/>
    <w:rsid w:val="006A030F"/>
    <w:rsid w:val="006B365C"/>
    <w:rsid w:val="006C01F9"/>
    <w:rsid w:val="006C3540"/>
    <w:rsid w:val="006F33AC"/>
    <w:rsid w:val="00707F81"/>
    <w:rsid w:val="007278DF"/>
    <w:rsid w:val="007630F5"/>
    <w:rsid w:val="00765242"/>
    <w:rsid w:val="00774E9E"/>
    <w:rsid w:val="007A5037"/>
    <w:rsid w:val="007E0335"/>
    <w:rsid w:val="008044A5"/>
    <w:rsid w:val="00807DBF"/>
    <w:rsid w:val="00826FC6"/>
    <w:rsid w:val="0083518E"/>
    <w:rsid w:val="0086372D"/>
    <w:rsid w:val="008A1DD2"/>
    <w:rsid w:val="0090571B"/>
    <w:rsid w:val="009A3922"/>
    <w:rsid w:val="009D07BB"/>
    <w:rsid w:val="009D6F58"/>
    <w:rsid w:val="009E4551"/>
    <w:rsid w:val="00A83915"/>
    <w:rsid w:val="00A84AD8"/>
    <w:rsid w:val="00AA4E6D"/>
    <w:rsid w:val="00AB5F5E"/>
    <w:rsid w:val="00AC4F96"/>
    <w:rsid w:val="00AC5B51"/>
    <w:rsid w:val="00AE2038"/>
    <w:rsid w:val="00B36599"/>
    <w:rsid w:val="00B83CFB"/>
    <w:rsid w:val="00BF57A0"/>
    <w:rsid w:val="00C0654E"/>
    <w:rsid w:val="00C228A0"/>
    <w:rsid w:val="00C324B9"/>
    <w:rsid w:val="00C446A8"/>
    <w:rsid w:val="00C5096E"/>
    <w:rsid w:val="00C62644"/>
    <w:rsid w:val="00C86246"/>
    <w:rsid w:val="00C90480"/>
    <w:rsid w:val="00CC2AE8"/>
    <w:rsid w:val="00CD2A6A"/>
    <w:rsid w:val="00CF798C"/>
    <w:rsid w:val="00D10337"/>
    <w:rsid w:val="00D824F0"/>
    <w:rsid w:val="00D8464C"/>
    <w:rsid w:val="00DF0322"/>
    <w:rsid w:val="00E021FF"/>
    <w:rsid w:val="00E568F1"/>
    <w:rsid w:val="00EB491F"/>
    <w:rsid w:val="00EE30F7"/>
    <w:rsid w:val="00F442B0"/>
    <w:rsid w:val="00FB54D5"/>
    <w:rsid w:val="00FF16F3"/>
    <w:rsid w:val="71E34CBA"/>
  </w:rsids>
  <m:mathPr>
    <m:mathFont m:val="Cambria Math"/>
    <m:brkBin m:val="before"/>
    <m:brkBinSub m:val="--"/>
    <m:smallFrac m:val="0"/>
    <m:dispDef/>
    <m:lMargin m:val="0"/>
    <m:rMargin m:val="0"/>
    <m:defJc m:val="centerGroup"/>
    <m:wrapIndent m:val="1440"/>
    <m:intLim m:val="subSup"/>
    <m:naryLim m:val="undOvr"/>
  </m:mathPr>
  <w:themeFontLang w:val="tr-T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spacing w:after="0" w:line="240" w:lineRule="auto"/>
    </w:pPr>
    <w:rPr>
      <w:rFonts w:asciiTheme="minorHAnsi" w:hAnsiTheme="minorHAnsi" w:eastAsiaTheme="minorHAnsi" w:cstheme="minorBidi"/>
      <w:sz w:val="22"/>
      <w:szCs w:val="22"/>
      <w:lang w:val="tr-TR" w:eastAsia="en-US" w:bidi="ar-SA"/>
    </w:rPr>
  </w:style>
  <w:style w:type="paragraph" w:styleId="2">
    <w:name w:val="heading 1"/>
    <w:basedOn w:val="1"/>
    <w:link w:val="14"/>
    <w:qFormat/>
    <w:uiPriority w:val="1"/>
    <w:pPr>
      <w:spacing w:before="59"/>
      <w:ind w:right="63"/>
      <w:jc w:val="both"/>
      <w:outlineLvl w:val="0"/>
    </w:pPr>
    <w:rPr>
      <w:rFonts w:ascii="CamberW04-Regular" w:hAnsi="CamberW04-Regular" w:eastAsia="Times New Roman" w:cs="Calibri"/>
      <w:b/>
      <w:bCs/>
      <w:color w:val="2F5597" w:themeColor="accent1" w:themeShade="BF"/>
      <w:spacing w:val="-2"/>
      <w:sz w:val="32"/>
      <w:szCs w:val="32"/>
    </w:rPr>
  </w:style>
  <w:style w:type="paragraph" w:styleId="3">
    <w:name w:val="heading 2"/>
    <w:basedOn w:val="1"/>
    <w:link w:val="15"/>
    <w:qFormat/>
    <w:uiPriority w:val="1"/>
    <w:pPr>
      <w:ind w:right="63"/>
      <w:jc w:val="both"/>
      <w:outlineLvl w:val="1"/>
    </w:pPr>
    <w:rPr>
      <w:rFonts w:ascii="Times New Roman" w:hAnsi="Times New Roman" w:eastAsia="Times New Roman"/>
      <w:b/>
      <w:bCs/>
      <w:sz w:val="24"/>
      <w:szCs w:val="28"/>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alloon Text"/>
    <w:basedOn w:val="1"/>
    <w:link w:val="18"/>
    <w:semiHidden/>
    <w:unhideWhenUsed/>
    <w:qFormat/>
    <w:uiPriority w:val="99"/>
    <w:rPr>
      <w:rFonts w:ascii="Segoe UI" w:hAnsi="Segoe UI" w:cs="Segoe UI"/>
      <w:sz w:val="18"/>
      <w:szCs w:val="18"/>
    </w:rPr>
  </w:style>
  <w:style w:type="paragraph" w:styleId="7">
    <w:name w:val="Body Text"/>
    <w:basedOn w:val="1"/>
    <w:link w:val="16"/>
    <w:qFormat/>
    <w:uiPriority w:val="1"/>
    <w:pPr>
      <w:ind w:left="118"/>
    </w:pPr>
    <w:rPr>
      <w:rFonts w:ascii="Times New Roman" w:hAnsi="Times New Roman" w:eastAsia="Times New Roman"/>
      <w:sz w:val="24"/>
      <w:szCs w:val="24"/>
    </w:rPr>
  </w:style>
  <w:style w:type="character" w:styleId="8">
    <w:name w:val="FollowedHyperlink"/>
    <w:basedOn w:val="4"/>
    <w:semiHidden/>
    <w:unhideWhenUsed/>
    <w:qFormat/>
    <w:uiPriority w:val="99"/>
    <w:rPr>
      <w:color w:val="954F72" w:themeColor="followedHyperlink"/>
      <w:u w:val="single"/>
      <w14:textFill>
        <w14:solidFill>
          <w14:schemeClr w14:val="folHlink"/>
        </w14:solidFill>
      </w14:textFill>
    </w:rPr>
  </w:style>
  <w:style w:type="paragraph" w:styleId="9">
    <w:name w:val="footer"/>
    <w:basedOn w:val="1"/>
    <w:link w:val="23"/>
    <w:unhideWhenUsed/>
    <w:qFormat/>
    <w:uiPriority w:val="99"/>
    <w:pPr>
      <w:tabs>
        <w:tab w:val="center" w:pos="4536"/>
        <w:tab w:val="right" w:pos="9072"/>
      </w:tabs>
    </w:pPr>
  </w:style>
  <w:style w:type="paragraph" w:styleId="10">
    <w:name w:val="header"/>
    <w:basedOn w:val="1"/>
    <w:link w:val="22"/>
    <w:unhideWhenUsed/>
    <w:qFormat/>
    <w:uiPriority w:val="99"/>
    <w:pPr>
      <w:tabs>
        <w:tab w:val="center" w:pos="4536"/>
        <w:tab w:val="right" w:pos="9072"/>
      </w:tabs>
    </w:pPr>
  </w:style>
  <w:style w:type="character" w:styleId="11">
    <w:name w:val="Hyperlink"/>
    <w:basedOn w:val="4"/>
    <w:unhideWhenUsed/>
    <w:qFormat/>
    <w:uiPriority w:val="99"/>
    <w:rPr>
      <w:color w:val="0563C1" w:themeColor="hyperlink"/>
      <w:u w:val="single"/>
      <w14:textFill>
        <w14:solidFill>
          <w14:schemeClr w14:val="hlink"/>
        </w14:solidFill>
      </w14:textFill>
    </w:rPr>
  </w:style>
  <w:style w:type="paragraph" w:styleId="12">
    <w:name w:val="toc 1"/>
    <w:basedOn w:val="1"/>
    <w:next w:val="1"/>
    <w:unhideWhenUsed/>
    <w:qFormat/>
    <w:uiPriority w:val="39"/>
    <w:pPr>
      <w:spacing w:after="100"/>
    </w:pPr>
  </w:style>
  <w:style w:type="paragraph" w:styleId="13">
    <w:name w:val="toc 2"/>
    <w:basedOn w:val="1"/>
    <w:next w:val="1"/>
    <w:unhideWhenUsed/>
    <w:qFormat/>
    <w:uiPriority w:val="39"/>
    <w:pPr>
      <w:spacing w:after="100"/>
      <w:ind w:left="220"/>
    </w:pPr>
  </w:style>
  <w:style w:type="character" w:customStyle="1" w:styleId="14">
    <w:name w:val="Başlık 1 Char"/>
    <w:basedOn w:val="4"/>
    <w:link w:val="2"/>
    <w:qFormat/>
    <w:uiPriority w:val="1"/>
    <w:rPr>
      <w:rFonts w:ascii="CamberW04-Regular" w:hAnsi="CamberW04-Regular" w:eastAsia="Times New Roman" w:cs="Calibri"/>
      <w:b/>
      <w:bCs/>
      <w:color w:val="2F5597" w:themeColor="accent1" w:themeShade="BF"/>
      <w:spacing w:val="-2"/>
      <w:sz w:val="32"/>
      <w:szCs w:val="32"/>
    </w:rPr>
  </w:style>
  <w:style w:type="character" w:customStyle="1" w:styleId="15">
    <w:name w:val="Başlık 2 Char"/>
    <w:basedOn w:val="4"/>
    <w:link w:val="3"/>
    <w:qFormat/>
    <w:uiPriority w:val="1"/>
    <w:rPr>
      <w:rFonts w:ascii="Times New Roman" w:hAnsi="Times New Roman" w:eastAsia="Times New Roman"/>
      <w:b/>
      <w:bCs/>
      <w:sz w:val="24"/>
      <w:szCs w:val="28"/>
    </w:rPr>
  </w:style>
  <w:style w:type="character" w:customStyle="1" w:styleId="16">
    <w:name w:val="Gövde Metni Char"/>
    <w:basedOn w:val="4"/>
    <w:link w:val="7"/>
    <w:qFormat/>
    <w:uiPriority w:val="1"/>
    <w:rPr>
      <w:rFonts w:ascii="Times New Roman" w:hAnsi="Times New Roman" w:eastAsia="Times New Roman"/>
      <w:sz w:val="24"/>
      <w:szCs w:val="24"/>
    </w:rPr>
  </w:style>
  <w:style w:type="paragraph" w:styleId="17">
    <w:name w:val="List Paragraph"/>
    <w:basedOn w:val="1"/>
    <w:qFormat/>
    <w:uiPriority w:val="34"/>
    <w:pPr>
      <w:ind w:left="720"/>
      <w:contextualSpacing/>
    </w:pPr>
  </w:style>
  <w:style w:type="character" w:customStyle="1" w:styleId="18">
    <w:name w:val="Balon Metni Char"/>
    <w:basedOn w:val="4"/>
    <w:link w:val="6"/>
    <w:semiHidden/>
    <w:uiPriority w:val="99"/>
    <w:rPr>
      <w:rFonts w:ascii="Segoe UI" w:hAnsi="Segoe UI" w:cs="Segoe UI"/>
      <w:sz w:val="18"/>
      <w:szCs w:val="18"/>
    </w:rPr>
  </w:style>
  <w:style w:type="character" w:customStyle="1" w:styleId="19">
    <w:name w:val="Unresolved Mention"/>
    <w:basedOn w:val="4"/>
    <w:semiHidden/>
    <w:unhideWhenUsed/>
    <w:qFormat/>
    <w:uiPriority w:val="99"/>
    <w:rPr>
      <w:color w:val="605E5C"/>
      <w:shd w:val="clear" w:color="auto" w:fill="E1DFDD"/>
    </w:rPr>
  </w:style>
  <w:style w:type="paragraph" w:customStyle="1" w:styleId="20">
    <w:name w:val="TOC Heading"/>
    <w:basedOn w:val="2"/>
    <w:next w:val="1"/>
    <w:unhideWhenUsed/>
    <w:qFormat/>
    <w:uiPriority w:val="39"/>
    <w:pPr>
      <w:keepNext/>
      <w:keepLines/>
      <w:widowControl/>
      <w:spacing w:before="480" w:line="276" w:lineRule="auto"/>
      <w:ind w:right="0"/>
      <w:jc w:val="left"/>
      <w:outlineLvl w:val="9"/>
    </w:pPr>
    <w:rPr>
      <w:rFonts w:asciiTheme="majorHAnsi" w:hAnsiTheme="majorHAnsi" w:eastAsiaTheme="majorEastAsia" w:cstheme="majorBidi"/>
      <w:spacing w:val="0"/>
      <w:sz w:val="28"/>
      <w:szCs w:val="28"/>
    </w:rPr>
  </w:style>
  <w:style w:type="paragraph" w:customStyle="1" w:styleId="21">
    <w:name w:val="Table Paragraph"/>
    <w:basedOn w:val="1"/>
    <w:qFormat/>
    <w:uiPriority w:val="1"/>
    <w:pPr>
      <w:autoSpaceDE w:val="0"/>
      <w:autoSpaceDN w:val="0"/>
    </w:pPr>
    <w:rPr>
      <w:rFonts w:ascii="Carlito" w:hAnsi="Carlito" w:eastAsia="Carlito" w:cs="Carlito"/>
    </w:rPr>
  </w:style>
  <w:style w:type="character" w:customStyle="1" w:styleId="22">
    <w:name w:val="Üst Bilgi Char"/>
    <w:basedOn w:val="4"/>
    <w:link w:val="10"/>
    <w:qFormat/>
    <w:uiPriority w:val="99"/>
  </w:style>
  <w:style w:type="character" w:customStyle="1" w:styleId="23">
    <w:name w:val="Alt Bilgi Char"/>
    <w:basedOn w:val="4"/>
    <w:link w:val="9"/>
    <w:qFormat/>
    <w:uiPriority w:val="99"/>
  </w:style>
  <w:style w:type="paragraph" w:customStyle="1" w:styleId="24">
    <w:name w:val="Default"/>
    <w:qFormat/>
    <w:uiPriority w:val="0"/>
    <w:pPr>
      <w:autoSpaceDE w:val="0"/>
      <w:autoSpaceDN w:val="0"/>
      <w:adjustRightInd w:val="0"/>
      <w:spacing w:after="0" w:line="240" w:lineRule="auto"/>
    </w:pPr>
    <w:rPr>
      <w:rFonts w:ascii="Times New Roman" w:hAnsi="Times New Roman" w:cs="Times New Roman" w:eastAsiaTheme="minorHAnsi"/>
      <w:color w:val="000000"/>
      <w:sz w:val="24"/>
      <w:szCs w:val="24"/>
      <w:lang w:val="tr-TR"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Belge" ma:contentTypeID="0x010100228B4BBED26FF947B8EF14BF3561C542" ma:contentTypeVersion="14" ma:contentTypeDescription="Yeni belge oluşturun." ma:contentTypeScope="" ma:versionID="ca30974f00da5a8616909076d91c364b">
  <xsd:schema xmlns:xsd="http://www.w3.org/2001/XMLSchema" xmlns:xs="http://www.w3.org/2001/XMLSchema" xmlns:p="http://schemas.microsoft.com/office/2006/metadata/properties" xmlns:ns3="42c73702-4797-4645-8c4c-ba33c34e44b1" xmlns:ns4="76594f02-165a-4ddc-83f6-4014634fe8d8" targetNamespace="http://schemas.microsoft.com/office/2006/metadata/properties" ma:root="true" ma:fieldsID="45c24824dba1efab5a6c4039ad110a40" ns3:_="" ns4:_="">
    <xsd:import namespace="42c73702-4797-4645-8c4c-ba33c34e44b1"/>
    <xsd:import namespace="76594f02-165a-4ddc-83f6-4014634fe8d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c73702-4797-4645-8c4c-ba33c34e4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594f02-165a-4ddc-83f6-4014634fe8d8" elementFormDefault="qualified">
    <xsd:import namespace="http://schemas.microsoft.com/office/2006/documentManagement/types"/>
    <xsd:import namespace="http://schemas.microsoft.com/office/infopath/2007/PartnerControls"/>
    <xsd:element name="SharedWithUsers" ma:index="10" nillable="true" ma:displayName="Paylaşılanl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Ayrıntıları ile Paylaşıldı" ma:internalName="SharedWithDetails" ma:readOnly="true">
      <xsd:simpleType>
        <xsd:restriction base="dms:Note">
          <xsd:maxLength value="255"/>
        </xsd:restriction>
      </xsd:simpleType>
    </xsd:element>
    <xsd:element name="SharingHintHash" ma:index="12" nillable="true" ma:displayName="İpucu Paylaşımı Karması"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A8EBE7-40F9-4EFD-A5CD-28DD37F60904}">
  <ds:schemaRefs/>
</ds:datastoreItem>
</file>

<file path=customXml/itemProps2.xml><?xml version="1.0" encoding="utf-8"?>
<ds:datastoreItem xmlns:ds="http://schemas.openxmlformats.org/officeDocument/2006/customXml" ds:itemID="{32BA959D-F172-4DA5-A0A3-EDE483E77A67}">
  <ds:schemaRefs/>
</ds:datastoreItem>
</file>

<file path=customXml/itemProps3.xml><?xml version="1.0" encoding="utf-8"?>
<ds:datastoreItem xmlns:ds="http://schemas.openxmlformats.org/officeDocument/2006/customXml" ds:itemID="{A73CA496-963D-40B4-8188-A150F2D0070C}">
  <ds:schemaRefs/>
</ds:datastoreItem>
</file>

<file path=customXml/itemProps4.xml><?xml version="1.0" encoding="utf-8"?>
<ds:datastoreItem xmlns:ds="http://schemas.openxmlformats.org/officeDocument/2006/customXml" ds:itemID="{9E9A17F0-342F-4C93-8182-7824E9C4B6B7}">
  <ds:schemaRefs/>
</ds:datastoreItem>
</file>

<file path=docProps/app.xml><?xml version="1.0" encoding="utf-8"?>
<Properties xmlns="http://schemas.openxmlformats.org/officeDocument/2006/extended-properties" xmlns:vt="http://schemas.openxmlformats.org/officeDocument/2006/docPropsVTypes">
  <Template>Normal</Template>
  <Company>NouS TncTR</Company>
  <Pages>30</Pages>
  <Words>11009</Words>
  <Characters>62753</Characters>
  <Lines>522</Lines>
  <Paragraphs>147</Paragraphs>
  <TotalTime>1</TotalTime>
  <ScaleCrop>false</ScaleCrop>
  <LinksUpToDate>false</LinksUpToDate>
  <CharactersWithSpaces>73615</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2024-01-29T14:06:00Z</dcterms:created>
  <dc:creator>Prof.Dr. Deniz Taşcı</dc:creator>
  <cp:lastModifiedBy>Siirt Üniversitesi</cp:lastModifiedBy>
  <dcterms:modified xsi:type="dcterms:W3CDTF">2024-01-30T10:15:57Z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0x010100228B4BBED26FF947B8EF14BF3561C542</vt:lpwstr>
  </property>
  <property fmtid="{D5CDD505-2E9C-101B-9397-08002B2CF9AE}" pid="3" name="KSOProductBuildVer">
    <vt:lpwstr>1033-12.2.0.13431</vt:lpwstr>
  </property>
  <property fmtid="{D5CDD505-2E9C-101B-9397-08002B2CF9AE}" pid="4" name="ICV">
    <vt:lpwstr>F911430A82964632B60158999EF62ABC_13</vt:lpwstr>
  </property>
</Properties>
</file>